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9D4" w:rsidRPr="006649D4" w:rsidRDefault="006649D4" w:rsidP="006649D4">
      <w:pPr>
        <w:spacing w:after="0" w:line="240" w:lineRule="auto"/>
        <w:jc w:val="left"/>
        <w:rPr>
          <w:rFonts w:eastAsia="Times New Roman" w:cs="Times New Roman"/>
          <w:sz w:val="22"/>
        </w:rPr>
      </w:pPr>
      <w:r w:rsidRPr="006649D4">
        <w:rPr>
          <w:rFonts w:eastAsia="Times New Roman" w:cs="Times New Roman"/>
          <w:b/>
          <w:szCs w:val="24"/>
        </w:rPr>
        <w:t>Správa o</w:t>
      </w:r>
      <w:r w:rsidR="008B0FD2">
        <w:rPr>
          <w:rFonts w:eastAsia="Times New Roman" w:cs="Times New Roman"/>
          <w:b/>
          <w:szCs w:val="24"/>
        </w:rPr>
        <w:t xml:space="preserve"> vykonávaní </w:t>
      </w:r>
      <w:r w:rsidR="001B63B4">
        <w:rPr>
          <w:rFonts w:eastAsia="Times New Roman" w:cs="Times New Roman"/>
          <w:b/>
          <w:szCs w:val="24"/>
        </w:rPr>
        <w:t>finančných nástrojov za rok 201</w:t>
      </w:r>
      <w:r w:rsidR="00A10B60">
        <w:rPr>
          <w:rFonts w:eastAsia="Times New Roman" w:cs="Times New Roman"/>
          <w:b/>
          <w:szCs w:val="24"/>
        </w:rPr>
        <w:t>8</w:t>
      </w:r>
    </w:p>
    <w:p w:rsidR="006649D4" w:rsidRPr="006649D4" w:rsidRDefault="006649D4" w:rsidP="006649D4">
      <w:pPr>
        <w:spacing w:after="0" w:line="240" w:lineRule="auto"/>
        <w:jc w:val="left"/>
        <w:rPr>
          <w:rFonts w:eastAsia="Times New Roman" w:cs="Times New Roman"/>
          <w:szCs w:val="24"/>
        </w:rPr>
      </w:pPr>
    </w:p>
    <w:p w:rsidR="006649D4" w:rsidRPr="006649D4" w:rsidRDefault="006649D4" w:rsidP="006649D4">
      <w:pPr>
        <w:spacing w:after="0" w:line="240" w:lineRule="auto"/>
        <w:jc w:val="left"/>
        <w:rPr>
          <w:rFonts w:eastAsia="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2971"/>
      </w:tblGrid>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bookmarkStart w:id="0" w:name="bkmrkVerMer1"/>
            <w:bookmarkEnd w:id="0"/>
            <w:r w:rsidRPr="006649D4">
              <w:rPr>
                <w:rFonts w:eastAsia="Times New Roman" w:cs="Times New Roman"/>
                <w:b/>
                <w:szCs w:val="24"/>
              </w:rPr>
              <w:t>I. Identification of the programme and priority or measure from which support from the ESI Funds is provided (Article 46(2)(a)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 Priority axes or measures supporting the financial instrument, including fund of funds, under the ESI Fund programme.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1.1. Priority axis supporting the financial instrument under the ESI Fund programme </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1 - </w:t>
            </w:r>
            <w:r w:rsidR="007A17A2">
              <w:t>Railway Infrastructure (TEN-T Core) and Rolling Stock Renewal</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 Name of ESI Fund(s) supporting the financial instrument under the priority axis or measure</w:t>
            </w:r>
          </w:p>
        </w:tc>
        <w:tc>
          <w:tcPr>
            <w:tcW w:w="2971" w:type="dxa"/>
            <w:shd w:val="clear" w:color="auto" w:fill="auto"/>
          </w:tcPr>
          <w:p w:rsidR="006649D4" w:rsidRPr="006649D4" w:rsidRDefault="007A17A2" w:rsidP="006649D4">
            <w:pPr>
              <w:spacing w:after="0" w:line="240" w:lineRule="auto"/>
              <w:jc w:val="left"/>
              <w:rPr>
                <w:rFonts w:eastAsia="Times New Roman" w:cs="Times New Roman"/>
                <w:szCs w:val="24"/>
              </w:rPr>
            </w:pPr>
            <w:r>
              <w:rPr>
                <w:rFonts w:eastAsia="Times New Roman" w:cs="Times New Roman"/>
                <w:szCs w:val="24"/>
              </w:rPr>
              <w:t>C</w:t>
            </w:r>
            <w:r w:rsidR="006649D4" w:rsidRPr="006649D4">
              <w:rPr>
                <w:rFonts w:eastAsia="Times New Roman" w:cs="Times New Roman"/>
                <w:szCs w:val="24"/>
              </w:rPr>
              <w:t>F</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3. Thematic objective(s) referred to in the first paragraph of Article 9 of Regulation (EU) No 1303/2013 supported by the financial instrument</w:t>
            </w:r>
          </w:p>
        </w:tc>
        <w:tc>
          <w:tcPr>
            <w:tcW w:w="2971" w:type="dxa"/>
            <w:shd w:val="clear" w:color="auto" w:fill="auto"/>
          </w:tcPr>
          <w:p w:rsidR="006649D4" w:rsidRPr="006649D4" w:rsidRDefault="006649D4" w:rsidP="00874624">
            <w:pPr>
              <w:spacing w:after="0" w:line="240" w:lineRule="auto"/>
              <w:jc w:val="left"/>
              <w:rPr>
                <w:rFonts w:eastAsia="Times New Roman" w:cs="Times New Roman"/>
                <w:szCs w:val="24"/>
              </w:rPr>
            </w:pPr>
            <w:r w:rsidRPr="006649D4">
              <w:rPr>
                <w:rFonts w:eastAsia="Times New Roman" w:cs="Times New Roman"/>
                <w:b/>
                <w:i/>
                <w:szCs w:val="24"/>
              </w:rPr>
              <w:t xml:space="preserve">07 </w:t>
            </w:r>
            <w:r w:rsidR="00874624">
              <w:rPr>
                <w:rFonts w:eastAsia="Times New Roman" w:cs="Times New Roman"/>
                <w:b/>
                <w:i/>
                <w:szCs w:val="24"/>
              </w:rPr>
              <w:t>–</w:t>
            </w:r>
            <w:r w:rsidRPr="006649D4">
              <w:rPr>
                <w:rFonts w:eastAsia="Times New Roman" w:cs="Times New Roman"/>
                <w:b/>
                <w:i/>
                <w:szCs w:val="24"/>
              </w:rPr>
              <w:t xml:space="preserve"> </w:t>
            </w:r>
            <w:r w:rsidR="00874624">
              <w:rPr>
                <w:rFonts w:eastAsia="Times New Roman" w:cs="Times New Roman"/>
                <w:b/>
                <w:i/>
                <w:szCs w:val="24"/>
              </w:rPr>
              <w:t>Promoting sustainable transport and removing bottlenecks in key network infrastructures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 Amount of ESI Funds committed to this thematic objective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21 775 175,00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4. other ESI Fund programmes providing contribution to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4.1. CCI number of each other ESI Fund programme providing contributions to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2014SK16M1OP001</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30. Date of completion of the ex ante assessment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31. Selection of bodies implementing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31.1. Has selection or designation process  already been launched</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 Description of the financial instrument and implementation arrangements (Article 46(2)(b)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5. Name of the financial instrument</w:t>
            </w:r>
          </w:p>
        </w:tc>
        <w:tc>
          <w:tcPr>
            <w:tcW w:w="2971" w:type="dxa"/>
            <w:shd w:val="clear" w:color="auto" w:fill="auto"/>
          </w:tcPr>
          <w:p w:rsidR="006649D4" w:rsidRPr="006649D4" w:rsidRDefault="006649D4" w:rsidP="00E15802">
            <w:pPr>
              <w:spacing w:after="0" w:line="240" w:lineRule="auto"/>
              <w:jc w:val="left"/>
              <w:rPr>
                <w:rFonts w:eastAsia="Times New Roman" w:cs="Times New Roman"/>
                <w:szCs w:val="24"/>
              </w:rPr>
            </w:pPr>
            <w:r w:rsidRPr="006649D4">
              <w:rPr>
                <w:rFonts w:eastAsia="Times New Roman" w:cs="Times New Roman"/>
                <w:szCs w:val="24"/>
              </w:rPr>
              <w:t xml:space="preserve">Finančný nástroj pre </w:t>
            </w:r>
            <w:r w:rsidR="00E15802">
              <w:rPr>
                <w:rFonts w:eastAsia="Times New Roman" w:cs="Times New Roman"/>
                <w:szCs w:val="24"/>
              </w:rPr>
              <w:t>implementáciu projektov Prioritnej osi 1 OPII</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6. Official address/place of business of the financial instrument (name of the country and city)</w:t>
            </w:r>
          </w:p>
        </w:tc>
        <w:tc>
          <w:tcPr>
            <w:tcW w:w="2971" w:type="dxa"/>
            <w:shd w:val="clear" w:color="auto" w:fill="auto"/>
          </w:tcPr>
          <w:p w:rsidR="006649D4" w:rsidRPr="006649D4" w:rsidRDefault="00E15802" w:rsidP="006649D4">
            <w:pPr>
              <w:spacing w:after="0" w:line="240" w:lineRule="auto"/>
              <w:jc w:val="left"/>
              <w:rPr>
                <w:rFonts w:eastAsia="Times New Roman" w:cs="Times New Roman"/>
                <w:szCs w:val="24"/>
              </w:rPr>
            </w:pPr>
            <w:r>
              <w:rPr>
                <w:rFonts w:eastAsia="Times New Roman" w:cs="Times New Roman"/>
                <w:szCs w:val="24"/>
              </w:rPr>
              <w:t>Slovak Republic, Bratislava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7. Implementation arrangements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 Financial instruments set up at Union level, managed directly or indirectly by the Commission referred to in Article 38(1)(a) of Regulation (EU) No 1303/2013, supported from ESI Fund programme contributions</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7.1.1. Name of the Union-level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7.2. Financial instrument set up at national, regional, transnational or cross-border level, managed by or under the responsibility of the managing authority referred to in Article 38(1)(b), supported from ESI Fund programme contributions under point (a), (b) and (c) of Article 38(4) of Regulation (EU) No 1303/2013</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Entrustment of implementation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8. Type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Fund of funds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10. Legal status of the financial instrument, pursuant to Article 38(6) of Regulation (EU) No 1303/2013 (for financial instruments referred to in Article 38(1)(b) only): fiduciary account opened in the name of the </w:t>
            </w:r>
            <w:r w:rsidRPr="006649D4">
              <w:rPr>
                <w:rFonts w:eastAsia="Times New Roman" w:cs="Times New Roman"/>
                <w:szCs w:val="24"/>
              </w:rPr>
              <w:lastRenderedPageBreak/>
              <w:t>implementing body and on behalf of the managing authority or separate block of finance within a financial institution</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Fiduciary account</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III. Identification of the body implementing the financial instrument as referred to in Articles 38(1)(a), 38(4)(a), (b) and (c) of Regulation (EU) No 1303/2013, and the financial intermediaries referred to in Article 38(5) of Regulation (EU) No 1303/2013 (Article 46(2)(c)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11. Body implementing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 Type of implementing body pursuant to Article 38(4) of Regulation (EU) No 1303/2013 (a) existing or newly created legal entity dedicated to implementing financial instruments; (b) a body entrusted with the implementation task or (c) managing authority underatking implementation task directly (for loans or guarantees only)</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Financial institutions aiming at the achievement of public intrest under the control of public authority</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11.1.1. Name of the body implementing the financial instrument</w:t>
            </w:r>
          </w:p>
        </w:tc>
        <w:tc>
          <w:tcPr>
            <w:tcW w:w="2971" w:type="dxa"/>
            <w:shd w:val="clear" w:color="auto" w:fill="auto"/>
          </w:tcPr>
          <w:p w:rsidR="006649D4" w:rsidRPr="006649D4" w:rsidRDefault="00E15802" w:rsidP="006649D4">
            <w:pPr>
              <w:spacing w:after="0" w:line="240" w:lineRule="auto"/>
              <w:jc w:val="left"/>
              <w:rPr>
                <w:rFonts w:eastAsia="Times New Roman" w:cs="Times New Roman"/>
                <w:szCs w:val="24"/>
              </w:rPr>
            </w:pPr>
            <w:r>
              <w:rPr>
                <w:rFonts w:eastAsia="Times New Roman" w:cs="Times New Roman"/>
                <w:szCs w:val="24"/>
              </w:rPr>
              <w:t>Slovak Investment Holding, a.s. (SIH</w:t>
            </w:r>
            <w:r w:rsidR="006649D4" w:rsidRPr="006649D4">
              <w:rPr>
                <w:rFonts w:eastAsia="Times New Roman" w:cs="Times New Roman"/>
                <w:szCs w:val="24"/>
              </w:rPr>
              <w: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11.1.2. Official address/place of business (country and town name) of the body implementing the financial instrument</w:t>
            </w:r>
          </w:p>
        </w:tc>
        <w:tc>
          <w:tcPr>
            <w:tcW w:w="2971" w:type="dxa"/>
            <w:shd w:val="clear" w:color="auto" w:fill="auto"/>
          </w:tcPr>
          <w:p w:rsidR="006649D4" w:rsidRPr="006649D4" w:rsidRDefault="00412755" w:rsidP="007A17A2">
            <w:pPr>
              <w:spacing w:after="0" w:line="240" w:lineRule="auto"/>
              <w:jc w:val="left"/>
              <w:rPr>
                <w:rFonts w:eastAsia="Times New Roman" w:cs="Times New Roman"/>
                <w:szCs w:val="24"/>
              </w:rPr>
            </w:pPr>
            <w:r>
              <w:rPr>
                <w:rFonts w:eastAsia="Times New Roman" w:cs="Times New Roman"/>
                <w:szCs w:val="24"/>
              </w:rPr>
              <w:t>Grösslingová</w:t>
            </w:r>
            <w:r w:rsidR="009B322D">
              <w:rPr>
                <w:rFonts w:eastAsia="Times New Roman" w:cs="Times New Roman"/>
                <w:szCs w:val="24"/>
              </w:rPr>
              <w:t xml:space="preserve"> 44</w:t>
            </w:r>
            <w:r w:rsidR="006649D4" w:rsidRPr="006649D4">
              <w:rPr>
                <w:rFonts w:eastAsia="Times New Roman" w:cs="Times New Roman"/>
                <w:szCs w:val="24"/>
              </w:rPr>
              <w:t>, 811 0</w:t>
            </w:r>
            <w:r w:rsidR="009B322D">
              <w:rPr>
                <w:rFonts w:eastAsia="Times New Roman" w:cs="Times New Roman"/>
                <w:szCs w:val="24"/>
              </w:rPr>
              <w:t>9</w:t>
            </w:r>
            <w:r w:rsidR="006649D4" w:rsidRPr="006649D4">
              <w:rPr>
                <w:rFonts w:eastAsia="Times New Roman" w:cs="Times New Roman"/>
                <w:szCs w:val="24"/>
              </w:rPr>
              <w:t xml:space="preserve"> Bratislava, </w:t>
            </w:r>
            <w:r w:rsidR="007A17A2">
              <w:rPr>
                <w:rFonts w:eastAsia="Times New Roman" w:cs="Times New Roman"/>
                <w:szCs w:val="24"/>
              </w:rPr>
              <w:t>Slovak Republic</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 Procedure of selecting the body implementing the financial instrument: award of a public contract; other procedure</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Interadministrative cooperation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12.1. Description of the other procedure of selecting the body implementing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13. Date of signature of the funding agreement with the body implementing the financial instrument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30.4.2015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IV. Total amount of programme contributions, by priority or measure, paid to the financial instrument and management costs incurred or management fees paid (Article 46(2)(d) and (e)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 Total amount of programme contributions committed in the funding agreement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25 617 853,00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 out of which ESI Funds contributions (in EUR)</w:t>
            </w:r>
          </w:p>
        </w:tc>
        <w:tc>
          <w:tcPr>
            <w:tcW w:w="2971" w:type="dxa"/>
            <w:shd w:val="clear" w:color="auto" w:fill="auto"/>
          </w:tcPr>
          <w:p w:rsidR="006649D4" w:rsidRPr="006649D4" w:rsidRDefault="006649D4" w:rsidP="005B22A2">
            <w:pPr>
              <w:spacing w:after="0" w:line="240" w:lineRule="auto"/>
              <w:jc w:val="right"/>
              <w:rPr>
                <w:rFonts w:eastAsia="Times New Roman" w:cs="Times New Roman"/>
                <w:szCs w:val="24"/>
              </w:rPr>
            </w:pPr>
            <w:r w:rsidRPr="006649D4">
              <w:rPr>
                <w:rFonts w:eastAsia="Times New Roman" w:cs="Times New Roman"/>
                <w:szCs w:val="24"/>
              </w:rPr>
              <w:t>21 775 175,0</w:t>
            </w:r>
            <w:r w:rsidR="005B22A2">
              <w:rPr>
                <w:rFonts w:eastAsia="Times New Roman" w:cs="Times New Roman"/>
                <w:szCs w:val="24"/>
              </w:rPr>
              <w:t>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14.1.1. out of which ERDF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14.1.2. out of which Cohesion Fund (in EUR) (optional)</w:t>
            </w:r>
          </w:p>
        </w:tc>
        <w:tc>
          <w:tcPr>
            <w:tcW w:w="2971" w:type="dxa"/>
            <w:shd w:val="clear" w:color="auto" w:fill="auto"/>
          </w:tcPr>
          <w:p w:rsidR="006649D4" w:rsidRPr="006649D4" w:rsidRDefault="006649D4" w:rsidP="005B22A2">
            <w:pPr>
              <w:spacing w:after="0" w:line="240" w:lineRule="auto"/>
              <w:jc w:val="right"/>
              <w:rPr>
                <w:rFonts w:eastAsia="Times New Roman" w:cs="Times New Roman"/>
                <w:szCs w:val="24"/>
              </w:rPr>
            </w:pPr>
            <w:r w:rsidRPr="006649D4">
              <w:rPr>
                <w:rFonts w:eastAsia="Times New Roman" w:cs="Times New Roman"/>
                <w:szCs w:val="24"/>
              </w:rPr>
              <w:t>21 775 175,0</w:t>
            </w:r>
            <w:r w:rsidR="005B22A2">
              <w:rPr>
                <w:rFonts w:eastAsia="Times New Roman" w:cs="Times New Roman"/>
                <w:szCs w:val="24"/>
              </w:rPr>
              <w:t>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14.1.3. out of which ESF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14.1.4. out of which EAFRD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14.1.5. out of which EMFF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 Total amount of programme contributions paid to the financial instrument (in EUR)</w:t>
            </w:r>
          </w:p>
        </w:tc>
        <w:tc>
          <w:tcPr>
            <w:tcW w:w="2971" w:type="dxa"/>
            <w:shd w:val="clear" w:color="auto" w:fill="auto"/>
          </w:tcPr>
          <w:p w:rsidR="006649D4" w:rsidRPr="006649D4" w:rsidRDefault="00E15802" w:rsidP="006649D4">
            <w:pPr>
              <w:spacing w:after="0" w:line="240" w:lineRule="auto"/>
              <w:jc w:val="right"/>
              <w:rPr>
                <w:rFonts w:eastAsia="Times New Roman" w:cs="Times New Roman"/>
                <w:szCs w:val="24"/>
              </w:rPr>
            </w:pPr>
            <w:r>
              <w:rPr>
                <w:rFonts w:eastAsia="Times New Roman" w:cs="Times New Roman"/>
                <w:szCs w:val="24"/>
              </w:rPr>
              <w:t>25 617 853,00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 out of which amount of ESI Funds contributions (in EUR)</w:t>
            </w:r>
          </w:p>
        </w:tc>
        <w:tc>
          <w:tcPr>
            <w:tcW w:w="2971" w:type="dxa"/>
            <w:shd w:val="clear" w:color="auto" w:fill="auto"/>
          </w:tcPr>
          <w:p w:rsidR="006649D4" w:rsidRPr="006649D4" w:rsidRDefault="00E15802" w:rsidP="00543DAC">
            <w:pPr>
              <w:spacing w:after="0" w:line="240" w:lineRule="auto"/>
              <w:jc w:val="right"/>
              <w:rPr>
                <w:rFonts w:eastAsia="Times New Roman" w:cs="Times New Roman"/>
                <w:szCs w:val="24"/>
              </w:rPr>
            </w:pPr>
            <w:r>
              <w:rPr>
                <w:rFonts w:eastAsia="Times New Roman" w:cs="Times New Roman"/>
                <w:szCs w:val="24"/>
              </w:rPr>
              <w:t>21 775 175</w:t>
            </w:r>
            <w:r w:rsidR="006649D4" w:rsidRPr="006649D4">
              <w:rPr>
                <w:rFonts w:eastAsia="Times New Roman" w:cs="Times New Roman"/>
                <w:szCs w:val="24"/>
              </w:rPr>
              <w:t>,0</w:t>
            </w:r>
            <w:r w:rsidR="00543DAC">
              <w:rPr>
                <w:rFonts w:eastAsia="Times New Roman" w:cs="Times New Roman"/>
                <w:szCs w:val="24"/>
              </w:rPr>
              <w:t>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15.1.1. out of which ERDF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15.1.2. out of which Cohesion Fund (in EUR)</w:t>
            </w:r>
          </w:p>
        </w:tc>
        <w:tc>
          <w:tcPr>
            <w:tcW w:w="2971" w:type="dxa"/>
            <w:shd w:val="clear" w:color="auto" w:fill="auto"/>
          </w:tcPr>
          <w:p w:rsidR="006649D4" w:rsidRPr="006649D4" w:rsidRDefault="00E15802" w:rsidP="00543DAC">
            <w:pPr>
              <w:spacing w:after="0" w:line="240" w:lineRule="auto"/>
              <w:jc w:val="right"/>
              <w:rPr>
                <w:rFonts w:eastAsia="Times New Roman" w:cs="Times New Roman"/>
                <w:szCs w:val="24"/>
              </w:rPr>
            </w:pPr>
            <w:r>
              <w:rPr>
                <w:rFonts w:eastAsia="Times New Roman" w:cs="Times New Roman"/>
                <w:szCs w:val="24"/>
              </w:rPr>
              <w:t>21 775 175</w:t>
            </w:r>
            <w:r w:rsidR="006649D4" w:rsidRPr="006649D4">
              <w:rPr>
                <w:rFonts w:eastAsia="Times New Roman" w:cs="Times New Roman"/>
                <w:szCs w:val="24"/>
              </w:rPr>
              <w:t>,0</w:t>
            </w:r>
            <w:r w:rsidR="00543DAC">
              <w:rPr>
                <w:rFonts w:eastAsia="Times New Roman" w:cs="Times New Roman"/>
                <w:szCs w:val="24"/>
              </w:rPr>
              <w:t>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15.1.3. out of which ESF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15.1.4. out of which EAFRD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15.1.5. out of which EMFF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 out of which total amount of national co-financing (in EUR)</w:t>
            </w:r>
          </w:p>
        </w:tc>
        <w:tc>
          <w:tcPr>
            <w:tcW w:w="2971" w:type="dxa"/>
            <w:shd w:val="clear" w:color="auto" w:fill="auto"/>
          </w:tcPr>
          <w:p w:rsidR="006649D4" w:rsidRPr="006649D4" w:rsidRDefault="00E15802" w:rsidP="00543DAC">
            <w:pPr>
              <w:spacing w:after="0" w:line="240" w:lineRule="auto"/>
              <w:jc w:val="right"/>
              <w:rPr>
                <w:rFonts w:eastAsia="Times New Roman" w:cs="Times New Roman"/>
                <w:szCs w:val="24"/>
              </w:rPr>
            </w:pPr>
            <w:r>
              <w:rPr>
                <w:rFonts w:eastAsia="Times New Roman" w:cs="Times New Roman"/>
                <w:szCs w:val="24"/>
              </w:rPr>
              <w:t>3 842 67</w:t>
            </w:r>
            <w:r w:rsidR="00543DAC">
              <w:rPr>
                <w:rFonts w:eastAsia="Times New Roman" w:cs="Times New Roman"/>
                <w:szCs w:val="24"/>
              </w:rPr>
              <w:t>7</w:t>
            </w:r>
            <w:r>
              <w:rPr>
                <w:rFonts w:eastAsia="Times New Roman" w:cs="Times New Roman"/>
                <w:szCs w:val="24"/>
              </w:rPr>
              <w:t>,</w:t>
            </w:r>
            <w:r w:rsidR="00543DAC">
              <w:rPr>
                <w:rFonts w:eastAsia="Times New Roman" w:cs="Times New Roman"/>
                <w:szCs w:val="24"/>
              </w:rPr>
              <w:t>95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15.2.1. out of which total amount of national public funding (in EUR)</w:t>
            </w:r>
          </w:p>
        </w:tc>
        <w:tc>
          <w:tcPr>
            <w:tcW w:w="2971" w:type="dxa"/>
            <w:shd w:val="clear" w:color="auto" w:fill="auto"/>
          </w:tcPr>
          <w:p w:rsidR="006649D4" w:rsidRPr="006649D4" w:rsidRDefault="00E15802" w:rsidP="00543DAC">
            <w:pPr>
              <w:spacing w:after="0" w:line="240" w:lineRule="auto"/>
              <w:jc w:val="right"/>
              <w:rPr>
                <w:rFonts w:eastAsia="Times New Roman" w:cs="Times New Roman"/>
                <w:szCs w:val="24"/>
              </w:rPr>
            </w:pPr>
            <w:r>
              <w:rPr>
                <w:rFonts w:eastAsia="Times New Roman" w:cs="Times New Roman"/>
                <w:szCs w:val="24"/>
              </w:rPr>
              <w:t>3 842 67</w:t>
            </w:r>
            <w:r w:rsidR="00543DAC">
              <w:rPr>
                <w:rFonts w:eastAsia="Times New Roman" w:cs="Times New Roman"/>
                <w:szCs w:val="24"/>
              </w:rPr>
              <w:t>7</w:t>
            </w:r>
            <w:r>
              <w:rPr>
                <w:rFonts w:eastAsia="Times New Roman" w:cs="Times New Roman"/>
                <w:szCs w:val="24"/>
              </w:rPr>
              <w:t>,</w:t>
            </w:r>
            <w:r w:rsidR="00543DAC">
              <w:rPr>
                <w:rFonts w:eastAsia="Times New Roman" w:cs="Times New Roman"/>
                <w:szCs w:val="24"/>
              </w:rPr>
              <w:t>95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15.2.2. out of which total amount of national private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16. Total amount of programme contributions paid to the financial instrument under Youth Employment Initiative (YEI)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 Total amount of management costs and fees paid out of programme contributions (in EUR)</w:t>
            </w:r>
          </w:p>
        </w:tc>
        <w:tc>
          <w:tcPr>
            <w:tcW w:w="2971" w:type="dxa"/>
            <w:shd w:val="clear" w:color="auto" w:fill="auto"/>
          </w:tcPr>
          <w:p w:rsidR="006649D4" w:rsidRPr="006649D4" w:rsidRDefault="00E15802" w:rsidP="006649D4">
            <w:pPr>
              <w:spacing w:after="0" w:line="240" w:lineRule="auto"/>
              <w:jc w:val="right"/>
              <w:rPr>
                <w:rFonts w:eastAsia="Times New Roman" w:cs="Times New Roman"/>
                <w:szCs w:val="24"/>
              </w:rPr>
            </w:pPr>
            <w:r>
              <w:rPr>
                <w:rFonts w:eastAsia="Times New Roman" w:cs="Times New Roman"/>
                <w:szCs w:val="24"/>
              </w:rPr>
              <w:t>256 178,53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17.1. out of which base remuneration (in EUR)</w:t>
            </w:r>
          </w:p>
        </w:tc>
        <w:tc>
          <w:tcPr>
            <w:tcW w:w="2971" w:type="dxa"/>
            <w:shd w:val="clear" w:color="auto" w:fill="auto"/>
          </w:tcPr>
          <w:p w:rsidR="006649D4" w:rsidRPr="006649D4" w:rsidRDefault="00E15802" w:rsidP="006649D4">
            <w:pPr>
              <w:spacing w:after="0" w:line="240" w:lineRule="auto"/>
              <w:jc w:val="right"/>
              <w:rPr>
                <w:rFonts w:eastAsia="Times New Roman" w:cs="Times New Roman"/>
                <w:szCs w:val="24"/>
              </w:rPr>
            </w:pPr>
            <w:r>
              <w:rPr>
                <w:rFonts w:eastAsia="Times New Roman" w:cs="Times New Roman"/>
                <w:szCs w:val="24"/>
              </w:rPr>
              <w:t>256 178,53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17.2. out of which performance-based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18. Capitalised management costs or fees pursuant to Article 42(2) of Regulation (EU) No 1303/2013 (relevant only for final report) (in EUR)</w:t>
            </w:r>
          </w:p>
        </w:tc>
        <w:tc>
          <w:tcPr>
            <w:tcW w:w="2971" w:type="dxa"/>
            <w:shd w:val="clear" w:color="auto" w:fill="auto"/>
          </w:tcPr>
          <w:p w:rsidR="006649D4" w:rsidRPr="006649D4" w:rsidRDefault="009B322D"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19. Capitalised interest rate subsidies or guarantee fee subsidies pursuant to Article 42(1)(c) of Regulation (EU) No 1303/2013 (relevant to final report only) (in EUR)</w:t>
            </w:r>
          </w:p>
        </w:tc>
        <w:tc>
          <w:tcPr>
            <w:tcW w:w="2971" w:type="dxa"/>
            <w:shd w:val="clear" w:color="auto" w:fill="auto"/>
          </w:tcPr>
          <w:p w:rsidR="006649D4" w:rsidRPr="006649D4" w:rsidRDefault="009B322D"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 Amount of programme contributions for follow-on investments in final recipients pursuant to Article 42(3) of Regulation (EU) No 1303/2013 (relevant for final report only) (in EUR)</w:t>
            </w:r>
          </w:p>
        </w:tc>
        <w:tc>
          <w:tcPr>
            <w:tcW w:w="2971" w:type="dxa"/>
            <w:shd w:val="clear" w:color="auto" w:fill="auto"/>
          </w:tcPr>
          <w:p w:rsidR="006649D4" w:rsidRPr="006649D4" w:rsidRDefault="009B322D"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21. Contributions of land and/or real estate in the financial instrument pursuant to Article 37(10) of Regulation (EU) No 1303/2013 (relevant for final report only) (in EUR)</w:t>
            </w:r>
          </w:p>
        </w:tc>
        <w:tc>
          <w:tcPr>
            <w:tcW w:w="2971" w:type="dxa"/>
            <w:shd w:val="clear" w:color="auto" w:fill="auto"/>
          </w:tcPr>
          <w:p w:rsidR="006649D4" w:rsidRPr="006649D4" w:rsidRDefault="009B322D"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 The performance of the financial instrument, including progress in its set-up and in selection of bodies implementing the financial instrument (including the body implementing a fund of funds) (Article 46(2)(f)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 Information whether the financial instrument was still operational at the end of the reporting year</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Yes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32.1. If the financial instrument was not operational at the end of the reporting year, date of the winding-up</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 Interest and other gains generated by support from the ESI Funds to the financial instrument, programme resources paid back to financial instrument from investments as referred to in Articles 43 and 44, and the value of equity investments with respect to previous years (Article 46(2)(g) and (i)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35. Interest and other gains generated by payments from ESI Funds to the financial instrument (in EUR)</w:t>
            </w:r>
          </w:p>
        </w:tc>
        <w:tc>
          <w:tcPr>
            <w:tcW w:w="2971" w:type="dxa"/>
            <w:shd w:val="clear" w:color="auto" w:fill="auto"/>
          </w:tcPr>
          <w:p w:rsidR="006649D4" w:rsidRPr="006649D4" w:rsidRDefault="00E15802" w:rsidP="006649D4">
            <w:pPr>
              <w:spacing w:after="0" w:line="240" w:lineRule="auto"/>
              <w:jc w:val="right"/>
              <w:rPr>
                <w:rFonts w:eastAsia="Times New Roman" w:cs="Times New Roman"/>
                <w:szCs w:val="24"/>
              </w:rPr>
            </w:pPr>
            <w:r>
              <w:rPr>
                <w:rFonts w:eastAsia="Times New Roman" w:cs="Times New Roman"/>
                <w:szCs w:val="24"/>
              </w:rPr>
              <w:t>780,83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 Amounts of resources reused which were paid back to the financial instrument and are attributable to ESI Funds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37.1. out of which amounts paid for preferential remuneration of private investors operating under the market economy principle who provide counterpart resources to the support from the ESI Funds to the financial instrument or who co-invest at the level of final recipient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37.2. out of which amounts paid for the reimbursement of management costs incurred and payment of management fees of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VIII. Progress in achieving the expected leverage effect of investments made by the financial instrument and value of investments and participations (Article 46(2)(h)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38. Total amount of other contributions, outside ESI Funds, raised by the financial instrument (EUR)</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38.1. Total amount of other contributions, outside the ESI Funds committed in the funding agreement with the body implementing the financial instrument (in EUR)</w:t>
            </w:r>
          </w:p>
        </w:tc>
        <w:tc>
          <w:tcPr>
            <w:tcW w:w="2971" w:type="dxa"/>
            <w:shd w:val="clear" w:color="auto" w:fill="auto"/>
          </w:tcPr>
          <w:p w:rsidR="006649D4" w:rsidRPr="006649D4" w:rsidRDefault="005D15C2" w:rsidP="006649D4">
            <w:pPr>
              <w:spacing w:after="0" w:line="240" w:lineRule="auto"/>
              <w:jc w:val="right"/>
              <w:rPr>
                <w:rFonts w:eastAsia="Times New Roman" w:cs="Times New Roman"/>
                <w:szCs w:val="24"/>
              </w:rPr>
            </w:pPr>
            <w:r w:rsidRPr="005D15C2">
              <w:rPr>
                <w:rFonts w:eastAsia="Times New Roman" w:cs="Times New Roman"/>
                <w:szCs w:val="24"/>
              </w:rPr>
              <w:t>3</w:t>
            </w:r>
            <w:r>
              <w:rPr>
                <w:rFonts w:eastAsia="Times New Roman" w:cs="Times New Roman"/>
                <w:szCs w:val="24"/>
              </w:rPr>
              <w:t xml:space="preserve"> </w:t>
            </w:r>
            <w:r w:rsidRPr="005D15C2">
              <w:rPr>
                <w:rFonts w:eastAsia="Times New Roman" w:cs="Times New Roman"/>
                <w:szCs w:val="24"/>
              </w:rPr>
              <w:t>842</w:t>
            </w:r>
            <w:r>
              <w:rPr>
                <w:rFonts w:eastAsia="Times New Roman" w:cs="Times New Roman"/>
                <w:szCs w:val="24"/>
              </w:rPr>
              <w:t xml:space="preserve"> </w:t>
            </w:r>
            <w:r w:rsidRPr="005D15C2">
              <w:rPr>
                <w:rFonts w:eastAsia="Times New Roman" w:cs="Times New Roman"/>
                <w:szCs w:val="24"/>
              </w:rPr>
              <w:t>677,95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 Total amount of other contributions, outside the ESI Funds paid to the financial instrument (in EUR)</w:t>
            </w:r>
          </w:p>
        </w:tc>
        <w:tc>
          <w:tcPr>
            <w:tcW w:w="2971" w:type="dxa"/>
            <w:shd w:val="clear" w:color="auto" w:fill="auto"/>
          </w:tcPr>
          <w:p w:rsidR="006649D4" w:rsidRPr="006649D4" w:rsidRDefault="005D15C2" w:rsidP="006649D4">
            <w:pPr>
              <w:spacing w:after="0" w:line="240" w:lineRule="auto"/>
              <w:jc w:val="right"/>
              <w:rPr>
                <w:rFonts w:eastAsia="Times New Roman" w:cs="Times New Roman"/>
                <w:szCs w:val="24"/>
              </w:rPr>
            </w:pPr>
            <w:r w:rsidRPr="005D15C2">
              <w:rPr>
                <w:rFonts w:eastAsia="Times New Roman" w:cs="Times New Roman"/>
                <w:szCs w:val="24"/>
              </w:rPr>
              <w:t>3</w:t>
            </w:r>
            <w:r>
              <w:rPr>
                <w:rFonts w:eastAsia="Times New Roman" w:cs="Times New Roman"/>
                <w:szCs w:val="24"/>
              </w:rPr>
              <w:t> </w:t>
            </w:r>
            <w:r w:rsidRPr="005D15C2">
              <w:rPr>
                <w:rFonts w:eastAsia="Times New Roman" w:cs="Times New Roman"/>
                <w:szCs w:val="24"/>
              </w:rPr>
              <w:t>842</w:t>
            </w:r>
            <w:r>
              <w:rPr>
                <w:rFonts w:eastAsia="Times New Roman" w:cs="Times New Roman"/>
                <w:szCs w:val="24"/>
              </w:rPr>
              <w:t xml:space="preserve"> </w:t>
            </w:r>
            <w:r w:rsidRPr="005D15C2">
              <w:rPr>
                <w:rFonts w:eastAsia="Times New Roman" w:cs="Times New Roman"/>
                <w:szCs w:val="24"/>
              </w:rPr>
              <w:t>677,95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38.2.1. out of which public contributions (EUR)</w:t>
            </w:r>
          </w:p>
        </w:tc>
        <w:tc>
          <w:tcPr>
            <w:tcW w:w="2971" w:type="dxa"/>
            <w:shd w:val="clear" w:color="auto" w:fill="auto"/>
          </w:tcPr>
          <w:p w:rsidR="006649D4" w:rsidRPr="006649D4" w:rsidRDefault="005D15C2" w:rsidP="006649D4">
            <w:pPr>
              <w:spacing w:after="0" w:line="240" w:lineRule="auto"/>
              <w:jc w:val="right"/>
              <w:rPr>
                <w:rFonts w:eastAsia="Times New Roman" w:cs="Times New Roman"/>
                <w:szCs w:val="24"/>
              </w:rPr>
            </w:pPr>
            <w:r w:rsidRPr="005D15C2">
              <w:rPr>
                <w:rFonts w:eastAsia="Times New Roman" w:cs="Times New Roman"/>
                <w:szCs w:val="24"/>
              </w:rPr>
              <w:t>3</w:t>
            </w:r>
            <w:r>
              <w:rPr>
                <w:rFonts w:eastAsia="Times New Roman" w:cs="Times New Roman"/>
                <w:szCs w:val="24"/>
              </w:rPr>
              <w:t xml:space="preserve"> </w:t>
            </w:r>
            <w:r w:rsidRPr="005D15C2">
              <w:rPr>
                <w:rFonts w:eastAsia="Times New Roman" w:cs="Times New Roman"/>
                <w:szCs w:val="24"/>
              </w:rPr>
              <w:t>842</w:t>
            </w:r>
            <w:r>
              <w:rPr>
                <w:rFonts w:eastAsia="Times New Roman" w:cs="Times New Roman"/>
                <w:szCs w:val="24"/>
              </w:rPr>
              <w:t xml:space="preserve"> </w:t>
            </w:r>
            <w:r w:rsidRPr="005D15C2">
              <w:rPr>
                <w:rFonts w:eastAsia="Times New Roman" w:cs="Times New Roman"/>
                <w:szCs w:val="24"/>
              </w:rPr>
              <w:t>677,95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38.2.2. out of which private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bl>
    <w:p w:rsidR="006649D4" w:rsidRPr="006649D4" w:rsidRDefault="006649D4" w:rsidP="006649D4">
      <w:pPr>
        <w:spacing w:after="0" w:line="240" w:lineRule="auto"/>
        <w:jc w:val="left"/>
        <w:rPr>
          <w:rFonts w:eastAsia="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2971"/>
      </w:tblGrid>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 Identification of the programme and priority or measure from which support from the ESI Funds is provided (Article 46(2)(a)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 Priority axes or measures supporting the financial instrument, including fund of funds, under the ESI Fund programme.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1.1. Priority axis supporting the financial instrument under the ESI Fund programme </w:t>
            </w:r>
          </w:p>
        </w:tc>
        <w:tc>
          <w:tcPr>
            <w:tcW w:w="2971" w:type="dxa"/>
            <w:shd w:val="clear" w:color="auto" w:fill="auto"/>
          </w:tcPr>
          <w:p w:rsidR="006649D4" w:rsidRPr="006649D4" w:rsidRDefault="006649D4" w:rsidP="007A17A2">
            <w:pPr>
              <w:spacing w:after="0" w:line="240" w:lineRule="auto"/>
              <w:jc w:val="left"/>
              <w:rPr>
                <w:rFonts w:eastAsia="Times New Roman" w:cs="Times New Roman"/>
                <w:szCs w:val="24"/>
              </w:rPr>
            </w:pPr>
            <w:r w:rsidRPr="006649D4">
              <w:rPr>
                <w:rFonts w:eastAsia="Times New Roman" w:cs="Times New Roman"/>
                <w:szCs w:val="24"/>
              </w:rPr>
              <w:t xml:space="preserve">2 - </w:t>
            </w:r>
            <w:r w:rsidR="007A17A2">
              <w:t xml:space="preserve">Road Infrastructure </w:t>
            </w:r>
            <w:r w:rsidR="00412755">
              <w:rPr>
                <w:rFonts w:eastAsia="Times New Roman" w:cs="Times New Roman"/>
                <w:szCs w:val="24"/>
              </w:rPr>
              <w:t>(TEN-T</w:t>
            </w:r>
            <w:r w:rsidRPr="006649D4">
              <w:rPr>
                <w:rFonts w:eastAsia="Times New Roman" w:cs="Times New Roman"/>
                <w:szCs w:val="24"/>
              </w:rPr>
              <w: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 Name of ESI Fund(s) supporting the financial instrument under the priority axis or measure</w:t>
            </w:r>
          </w:p>
        </w:tc>
        <w:tc>
          <w:tcPr>
            <w:tcW w:w="2971" w:type="dxa"/>
            <w:shd w:val="clear" w:color="auto" w:fill="auto"/>
          </w:tcPr>
          <w:p w:rsidR="006649D4" w:rsidRPr="006649D4" w:rsidRDefault="007A17A2" w:rsidP="006649D4">
            <w:pPr>
              <w:spacing w:after="0" w:line="240" w:lineRule="auto"/>
              <w:jc w:val="left"/>
              <w:rPr>
                <w:rFonts w:eastAsia="Times New Roman" w:cs="Times New Roman"/>
                <w:szCs w:val="24"/>
              </w:rPr>
            </w:pPr>
            <w:r>
              <w:rPr>
                <w:rFonts w:eastAsia="Times New Roman" w:cs="Times New Roman"/>
                <w:szCs w:val="24"/>
              </w:rPr>
              <w:t>C</w:t>
            </w:r>
            <w:r w:rsidR="006649D4" w:rsidRPr="006649D4">
              <w:rPr>
                <w:rFonts w:eastAsia="Times New Roman" w:cs="Times New Roman"/>
                <w:szCs w:val="24"/>
              </w:rPr>
              <w:t>F</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3. Thematic objective(s) referred to in the first paragraph of Article 9 of Regulation (EU) No 1303/2013 supported by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 xml:space="preserve">07 - </w:t>
            </w:r>
            <w:r w:rsidR="00874624">
              <w:rPr>
                <w:rFonts w:eastAsia="Times New Roman" w:cs="Times New Roman"/>
                <w:b/>
                <w:i/>
                <w:szCs w:val="24"/>
              </w:rPr>
              <w:t>Promoting sustainable transport and removing bottlenecks in key network infrastructures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 Amount of ESI Funds committed to this thematic objective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43 945 500,00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4. other ESI Fund programmes providing contribution to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4.1. CCI number of each other ESI Fund programme providing contributions to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2014SK16M1OP001</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30. Date of completion of the ex ante assessment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31. Selection of bodies implementing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31.1. Has selection or designation process  already been launched</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 Description of the financial instrument and implementation arrangements (Article 46(2)(b)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5. Name of the financial instrument</w:t>
            </w:r>
          </w:p>
        </w:tc>
        <w:tc>
          <w:tcPr>
            <w:tcW w:w="2971" w:type="dxa"/>
            <w:shd w:val="clear" w:color="auto" w:fill="auto"/>
          </w:tcPr>
          <w:p w:rsidR="006649D4" w:rsidRPr="006649D4" w:rsidRDefault="006649D4" w:rsidP="00E15802">
            <w:pPr>
              <w:spacing w:after="0" w:line="240" w:lineRule="auto"/>
              <w:jc w:val="left"/>
              <w:rPr>
                <w:rFonts w:eastAsia="Times New Roman" w:cs="Times New Roman"/>
                <w:szCs w:val="24"/>
              </w:rPr>
            </w:pPr>
            <w:r w:rsidRPr="006649D4">
              <w:rPr>
                <w:rFonts w:eastAsia="Times New Roman" w:cs="Times New Roman"/>
                <w:szCs w:val="24"/>
              </w:rPr>
              <w:t xml:space="preserve">Finančný nástroj pre </w:t>
            </w:r>
            <w:r w:rsidR="00E15802">
              <w:rPr>
                <w:rFonts w:eastAsia="Times New Roman" w:cs="Times New Roman"/>
                <w:szCs w:val="24"/>
              </w:rPr>
              <w:t>implementáciu projektov Prioritnej osi 2 OPII</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6. Official address/place of business of the financial instrument (name of the country and city)</w:t>
            </w:r>
          </w:p>
        </w:tc>
        <w:tc>
          <w:tcPr>
            <w:tcW w:w="2971" w:type="dxa"/>
            <w:shd w:val="clear" w:color="auto" w:fill="auto"/>
          </w:tcPr>
          <w:p w:rsidR="006649D4" w:rsidRPr="006649D4" w:rsidRDefault="008B0FD2" w:rsidP="006649D4">
            <w:pPr>
              <w:spacing w:after="0" w:line="240" w:lineRule="auto"/>
              <w:jc w:val="left"/>
              <w:rPr>
                <w:rFonts w:eastAsia="Times New Roman" w:cs="Times New Roman"/>
                <w:szCs w:val="24"/>
              </w:rPr>
            </w:pPr>
            <w:r>
              <w:rPr>
                <w:rFonts w:eastAsia="Times New Roman" w:cs="Times New Roman"/>
                <w:szCs w:val="24"/>
              </w:rPr>
              <w:t>Slovak Republic, Bratislava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7. Implementation arrangements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 Financial instruments set up at Union level, managed directly or indirectly by the Commission referred to in Article 38(1)(a) of Regulation (EU) No 1303/2013, supported from ESI Fund programme contributions</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7.1.1. Name of the Union-level financial instrument</w:t>
            </w:r>
          </w:p>
        </w:tc>
        <w:tc>
          <w:tcPr>
            <w:tcW w:w="2971" w:type="dxa"/>
            <w:shd w:val="clear" w:color="auto" w:fill="auto"/>
          </w:tcPr>
          <w:p w:rsidR="006649D4" w:rsidRPr="006649D4" w:rsidRDefault="009B322D" w:rsidP="006649D4">
            <w:pPr>
              <w:spacing w:after="0" w:line="240" w:lineRule="auto"/>
              <w:jc w:val="lef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7.2. Financial instrument set up at national, regional, transnational or cross-border level, managed by or under the responsibility of the managing authority referred to in Article 38(1)(b), supported from ESI Fund programme contributions under point (a), (b) and (c) of Article 38(4) of Regulation (EU) No 1303/2013</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Entrustment of implementation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8. Type of the financial instrument</w:t>
            </w:r>
          </w:p>
        </w:tc>
        <w:tc>
          <w:tcPr>
            <w:tcW w:w="2971" w:type="dxa"/>
            <w:shd w:val="clear" w:color="auto" w:fill="auto"/>
          </w:tcPr>
          <w:p w:rsidR="006649D4" w:rsidRPr="006649D4" w:rsidRDefault="00EB62CE" w:rsidP="006649D4">
            <w:pPr>
              <w:spacing w:after="0" w:line="240" w:lineRule="auto"/>
              <w:jc w:val="left"/>
              <w:rPr>
                <w:rFonts w:eastAsia="Times New Roman" w:cs="Times New Roman"/>
                <w:szCs w:val="24"/>
              </w:rPr>
            </w:pPr>
            <w:r>
              <w:rPr>
                <w:rFonts w:eastAsia="Times New Roman" w:cs="Times New Roman"/>
                <w:szCs w:val="24"/>
              </w:rPr>
              <w:t>Mezzanine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10. Legal status of the financial instrument, pursuant to Article 38(6) of Regulation (EU) No 1303/2013 (for financial instruments referred to in Article 38(1)(b) only): fiduciary account opened in the name of the implementing body and on behalf of the managing authority or separate block of finance within a financial institution</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Fiduciary account</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III. Identification of the body implementing the financial instrument as referred to in Articles 38(1)(a), 38(4)(a), (b) and (c) of Regulation (EU) No 1303/2013, and the financial intermediaries referred to in Article 38(5) of Regulation (EU) No 1303/2013 (Article 46(2)(c)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11. Body implementing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 Type of implementing body pursuant to Article 38(4) of Regulation (EU) No 1303/2013 (a) existing or newly created legal entity dedicated to implementing financial instruments; (b) a body entrusted with the implementation task or (c) managing authority underatking implementation task directly (for loans or guarantees only)</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Financial institutions aiming at the achievement of public intrest under the control of public authority</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11.1.1. Name of the body implementing the financial instrument</w:t>
            </w:r>
          </w:p>
        </w:tc>
        <w:tc>
          <w:tcPr>
            <w:tcW w:w="2971" w:type="dxa"/>
            <w:shd w:val="clear" w:color="auto" w:fill="auto"/>
          </w:tcPr>
          <w:p w:rsidR="006649D4" w:rsidRPr="006649D4" w:rsidRDefault="00EB62CE" w:rsidP="006649D4">
            <w:pPr>
              <w:spacing w:after="0" w:line="240" w:lineRule="auto"/>
              <w:jc w:val="left"/>
              <w:rPr>
                <w:rFonts w:eastAsia="Times New Roman" w:cs="Times New Roman"/>
                <w:szCs w:val="24"/>
              </w:rPr>
            </w:pPr>
            <w:r>
              <w:rPr>
                <w:rFonts w:eastAsia="Times New Roman" w:cs="Times New Roman"/>
                <w:szCs w:val="24"/>
              </w:rPr>
              <w:t>Slovak Investment Holding, a.s. (SIH</w:t>
            </w:r>
            <w:r w:rsidR="006649D4" w:rsidRPr="006649D4">
              <w:rPr>
                <w:rFonts w:eastAsia="Times New Roman" w:cs="Times New Roman"/>
                <w:szCs w:val="24"/>
              </w:rPr>
              <w: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11.1.2. Official address/place of business (country and town name) of the body implementing the financial instrument</w:t>
            </w:r>
          </w:p>
        </w:tc>
        <w:tc>
          <w:tcPr>
            <w:tcW w:w="2971" w:type="dxa"/>
            <w:shd w:val="clear" w:color="auto" w:fill="auto"/>
          </w:tcPr>
          <w:p w:rsidR="006649D4" w:rsidRPr="006649D4" w:rsidRDefault="00412755" w:rsidP="007A17A2">
            <w:pPr>
              <w:spacing w:after="0" w:line="240" w:lineRule="auto"/>
              <w:jc w:val="left"/>
              <w:rPr>
                <w:rFonts w:eastAsia="Times New Roman" w:cs="Times New Roman"/>
                <w:szCs w:val="24"/>
              </w:rPr>
            </w:pPr>
            <w:r>
              <w:rPr>
                <w:rFonts w:eastAsia="Times New Roman" w:cs="Times New Roman"/>
                <w:szCs w:val="24"/>
              </w:rPr>
              <w:t>Grösslingová</w:t>
            </w:r>
            <w:r w:rsidR="009B322D">
              <w:rPr>
                <w:rFonts w:eastAsia="Times New Roman" w:cs="Times New Roman"/>
                <w:szCs w:val="24"/>
              </w:rPr>
              <w:t xml:space="preserve"> 44</w:t>
            </w:r>
            <w:r w:rsidR="006649D4" w:rsidRPr="006649D4">
              <w:rPr>
                <w:rFonts w:eastAsia="Times New Roman" w:cs="Times New Roman"/>
                <w:szCs w:val="24"/>
              </w:rPr>
              <w:t>, 811 0</w:t>
            </w:r>
            <w:r w:rsidR="009B322D">
              <w:rPr>
                <w:rFonts w:eastAsia="Times New Roman" w:cs="Times New Roman"/>
                <w:szCs w:val="24"/>
              </w:rPr>
              <w:t>9</w:t>
            </w:r>
            <w:r w:rsidR="006649D4" w:rsidRPr="006649D4">
              <w:rPr>
                <w:rFonts w:eastAsia="Times New Roman" w:cs="Times New Roman"/>
                <w:szCs w:val="24"/>
              </w:rPr>
              <w:t xml:space="preserve"> Bratislava, </w:t>
            </w:r>
            <w:r w:rsidR="007A17A2">
              <w:rPr>
                <w:rFonts w:eastAsia="Times New Roman" w:cs="Times New Roman"/>
                <w:szCs w:val="24"/>
              </w:rPr>
              <w:t>Slovak Republic</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 Procedure of selecting the body implementing the financial instrument: award of a public contract; other procedure</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Interadministrative cooperation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12.1. Description of the other procedure of selecting the body implementing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13. Date of signature of the funding agreement with the body implementing the financial instrument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30.4.2015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IV. Total amount of programme contributions, by priority or measure, paid to the financial instrument and management costs incurred or management fees paid (Article 46(2)(d) and (e)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 Total amount of programme contributions committed in the funding agreement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51 700 589,00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 out of which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43 945 500,00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14.1.1. out of which ERDF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14.1.2. out of which Cohesion Fund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43 945 500,00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14.1.3. out of which ESF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14.1.4. out of which EAFRD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14.1.5. out of which EMFF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 Total amount of programme contributions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34 999 812,00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 out of which amount of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29 749 840,20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15.1.1. out of which ERDF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15.1.2. out of which Cohesion Fund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29 749 840,20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15.1.3. out of which ESF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15.1.4. out of which EAFRD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15.1.5. out of which EMFF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 out of which total amount of national co-financing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5 249 971,80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15.2.1. out of which total amount of national public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5 249 971,80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15.2.2. out of which total amount of national private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16. Total amount of programme contributions paid to the financial instrument under Youth Employment Initiative (YEI)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 Total amount of management costs and fees paid out of programme contributions (in EUR)</w:t>
            </w:r>
          </w:p>
        </w:tc>
        <w:tc>
          <w:tcPr>
            <w:tcW w:w="2971" w:type="dxa"/>
            <w:shd w:val="clear" w:color="auto" w:fill="auto"/>
          </w:tcPr>
          <w:p w:rsidR="006649D4" w:rsidRPr="00412755" w:rsidRDefault="00EB62CE" w:rsidP="0000065B">
            <w:pPr>
              <w:spacing w:after="0" w:line="240" w:lineRule="auto"/>
              <w:jc w:val="right"/>
              <w:rPr>
                <w:rFonts w:eastAsia="Times New Roman" w:cs="Times New Roman"/>
                <w:szCs w:val="24"/>
                <w:highlight w:val="yellow"/>
              </w:rPr>
            </w:pPr>
            <w:r>
              <w:rPr>
                <w:rFonts w:eastAsia="Times New Roman" w:cs="Times New Roman"/>
                <w:szCs w:val="24"/>
              </w:rPr>
              <w:t>4 451 441,13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17.1. out of which base remuneration (in EUR)</w:t>
            </w:r>
          </w:p>
        </w:tc>
        <w:tc>
          <w:tcPr>
            <w:tcW w:w="2971" w:type="dxa"/>
            <w:shd w:val="clear" w:color="auto" w:fill="auto"/>
          </w:tcPr>
          <w:p w:rsidR="006649D4" w:rsidRPr="00412755" w:rsidRDefault="00EB62CE" w:rsidP="006649D4">
            <w:pPr>
              <w:spacing w:after="0" w:line="240" w:lineRule="auto"/>
              <w:jc w:val="right"/>
              <w:rPr>
                <w:rFonts w:eastAsia="Times New Roman" w:cs="Times New Roman"/>
                <w:szCs w:val="24"/>
                <w:highlight w:val="yellow"/>
              </w:rPr>
            </w:pPr>
            <w:r>
              <w:rPr>
                <w:rFonts w:eastAsia="Times New Roman" w:cs="Times New Roman"/>
                <w:szCs w:val="24"/>
              </w:rPr>
              <w:t>2 361 768,15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17.2. out of which performance-based remuneration (in EUR)</w:t>
            </w:r>
          </w:p>
        </w:tc>
        <w:tc>
          <w:tcPr>
            <w:tcW w:w="2971" w:type="dxa"/>
            <w:shd w:val="clear" w:color="auto" w:fill="auto"/>
          </w:tcPr>
          <w:p w:rsidR="006649D4" w:rsidRPr="00412755" w:rsidRDefault="00EB62CE" w:rsidP="006649D4">
            <w:pPr>
              <w:spacing w:after="0" w:line="240" w:lineRule="auto"/>
              <w:jc w:val="right"/>
              <w:rPr>
                <w:rFonts w:eastAsia="Times New Roman" w:cs="Times New Roman"/>
                <w:szCs w:val="24"/>
                <w:highlight w:val="yellow"/>
              </w:rPr>
            </w:pPr>
            <w:r>
              <w:rPr>
                <w:rFonts w:eastAsia="Times New Roman" w:cs="Times New Roman"/>
                <w:szCs w:val="24"/>
              </w:rPr>
              <w:t>2 089 672,98</w:t>
            </w:r>
          </w:p>
          <w:p w:rsidR="008B0FD2" w:rsidRPr="00412755" w:rsidRDefault="008B0FD2" w:rsidP="008B0FD2">
            <w:pPr>
              <w:spacing w:after="0" w:line="240" w:lineRule="auto"/>
              <w:jc w:val="center"/>
              <w:rPr>
                <w:rFonts w:eastAsia="Times New Roman" w:cs="Times New Roman"/>
                <w:szCs w:val="24"/>
                <w:highlight w:val="yellow"/>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18. Capitalised management costs or fees pursuant to Article 42(2) of Regulation (EU) No 1303/2013 (relevant only for final report) (in EUR)</w:t>
            </w:r>
          </w:p>
        </w:tc>
        <w:tc>
          <w:tcPr>
            <w:tcW w:w="2971" w:type="dxa"/>
            <w:shd w:val="clear" w:color="auto" w:fill="auto"/>
          </w:tcPr>
          <w:p w:rsidR="006649D4" w:rsidRPr="006649D4" w:rsidRDefault="0000065B"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19. Capitalised interest rate subsidies or guarantee fee subsidies pursuant to Article 42(1)(c) of Regulation (EU) No 1303/2013 (relevant to final report only) (in EUR)</w:t>
            </w:r>
          </w:p>
        </w:tc>
        <w:tc>
          <w:tcPr>
            <w:tcW w:w="2971" w:type="dxa"/>
            <w:shd w:val="clear" w:color="auto" w:fill="auto"/>
          </w:tcPr>
          <w:p w:rsidR="006649D4" w:rsidRPr="006649D4" w:rsidRDefault="0000065B"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 Amount of programme contributions for follow-on investments in final recipients pursuant to Article 42(3) of Regulation (EU) No 1303/2013 (relevant for final report only) (in EUR)</w:t>
            </w:r>
          </w:p>
        </w:tc>
        <w:tc>
          <w:tcPr>
            <w:tcW w:w="2971" w:type="dxa"/>
            <w:shd w:val="clear" w:color="auto" w:fill="auto"/>
          </w:tcPr>
          <w:p w:rsidR="006649D4" w:rsidRPr="006649D4" w:rsidRDefault="0000065B"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21. Contributions of land and/or real estate in the financial instrument pursuant to Article 37(10) of Regulation (EU) No 1303/2013 (relevant for final report only) (in EUR)</w:t>
            </w:r>
          </w:p>
        </w:tc>
        <w:tc>
          <w:tcPr>
            <w:tcW w:w="2971" w:type="dxa"/>
            <w:shd w:val="clear" w:color="auto" w:fill="auto"/>
          </w:tcPr>
          <w:p w:rsidR="006649D4" w:rsidRPr="006649D4" w:rsidRDefault="0000065B"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 The performance of the financial instrument, including progress in its set-up and in selection of bodies implementing the financial instrument (including the body implementing a fund of funds) (Article 46(2)(f)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 Information whether the financial instrument was still operational at the end of the reporting year</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Yes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32.1. If the financial instrument was not operational at the end of the reporting year, date of the winding-up</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 xml:space="preserve">VII. Interest and other gains generated by support from the ESI Funds to the financial instrument, programme resources paid back to financial instrument from investments as referred to in Articles 43 and 44, and the value of equity </w:t>
            </w:r>
            <w:r w:rsidRPr="006649D4">
              <w:rPr>
                <w:rFonts w:eastAsia="Times New Roman" w:cs="Times New Roman"/>
                <w:b/>
                <w:szCs w:val="24"/>
              </w:rPr>
              <w:lastRenderedPageBreak/>
              <w:t>investments with respect to previous years (Article 46(2)(g) and (i) of Regulation (EU) No 1303/2013)</w:t>
            </w:r>
          </w:p>
        </w:tc>
      </w:tr>
      <w:tr w:rsidR="006649D4" w:rsidRPr="00412755"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35. Interest and other gains generated by payments from ESI Funds to the financial instrument (in EUR)</w:t>
            </w:r>
          </w:p>
        </w:tc>
        <w:tc>
          <w:tcPr>
            <w:tcW w:w="2971" w:type="dxa"/>
            <w:shd w:val="clear" w:color="auto" w:fill="auto"/>
          </w:tcPr>
          <w:p w:rsidR="006649D4" w:rsidRPr="00412755" w:rsidRDefault="00EB62CE" w:rsidP="006649D4">
            <w:pPr>
              <w:spacing w:after="0" w:line="240" w:lineRule="auto"/>
              <w:jc w:val="right"/>
              <w:rPr>
                <w:rFonts w:eastAsia="Times New Roman" w:cs="Times New Roman"/>
                <w:szCs w:val="24"/>
                <w:highlight w:val="yellow"/>
              </w:rPr>
            </w:pPr>
            <w:r>
              <w:rPr>
                <w:rFonts w:eastAsia="Times New Roman" w:cs="Times New Roman"/>
                <w:szCs w:val="24"/>
              </w:rPr>
              <w:t>310 541,6</w:t>
            </w:r>
            <w:r w:rsidR="00442E13">
              <w:rPr>
                <w:rFonts w:eastAsia="Times New Roman" w:cs="Times New Roman"/>
                <w:szCs w:val="24"/>
              </w:rPr>
              <w:t>6</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 Amounts of resources reused which were paid back to the financial instrument and are attributable to ESI Funds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37.1. out of which amounts paid for preferential remuneration of private investors operating under the market economy principle who provide counterpart resources to the support from the ESI Funds to the financial instrument or who co-invest at the level of final recipient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37.2. out of which amounts paid for the reimbursement of management costs incurred and payment of management fees of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VIII. Progress in achieving the expected leverage effect of investments made by the financial instrument and value of investments and participations (Article 46(2)(h)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38. Total amount of other contributions, outside ESI Funds, raised by the financial instrument (EUR)</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38.1. Total amount of other contributions, outside the ESI Funds committed in the funding agreement with the body implementing the financial instrument (in EUR)</w:t>
            </w:r>
          </w:p>
        </w:tc>
        <w:tc>
          <w:tcPr>
            <w:tcW w:w="2971" w:type="dxa"/>
            <w:shd w:val="clear" w:color="auto" w:fill="auto"/>
          </w:tcPr>
          <w:p w:rsidR="006649D4" w:rsidRPr="006649D4" w:rsidRDefault="005D15C2" w:rsidP="006649D4">
            <w:pPr>
              <w:spacing w:after="0" w:line="240" w:lineRule="auto"/>
              <w:jc w:val="right"/>
              <w:rPr>
                <w:rFonts w:eastAsia="Times New Roman" w:cs="Times New Roman"/>
                <w:szCs w:val="24"/>
              </w:rPr>
            </w:pPr>
            <w:r>
              <w:rPr>
                <w:rFonts w:eastAsia="Times New Roman" w:cs="Times New Roman"/>
                <w:szCs w:val="24"/>
              </w:rPr>
              <w:t>7 755 089,00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 Total amount of other contributions, outside the ESI Funds paid to the financial instrument (in EUR)</w:t>
            </w:r>
          </w:p>
        </w:tc>
        <w:tc>
          <w:tcPr>
            <w:tcW w:w="2971" w:type="dxa"/>
            <w:shd w:val="clear" w:color="auto" w:fill="auto"/>
          </w:tcPr>
          <w:p w:rsidR="006649D4" w:rsidRPr="006649D4" w:rsidRDefault="005D15C2" w:rsidP="006649D4">
            <w:pPr>
              <w:spacing w:after="0" w:line="240" w:lineRule="auto"/>
              <w:jc w:val="right"/>
              <w:rPr>
                <w:rFonts w:eastAsia="Times New Roman" w:cs="Times New Roman"/>
                <w:szCs w:val="24"/>
              </w:rPr>
            </w:pPr>
            <w:r>
              <w:rPr>
                <w:rFonts w:eastAsia="Times New Roman" w:cs="Times New Roman"/>
                <w:szCs w:val="24"/>
              </w:rPr>
              <w:t>5 249 971,80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38.2.1. out of which public contributions (EUR)</w:t>
            </w:r>
          </w:p>
        </w:tc>
        <w:tc>
          <w:tcPr>
            <w:tcW w:w="2971" w:type="dxa"/>
            <w:shd w:val="clear" w:color="auto" w:fill="auto"/>
          </w:tcPr>
          <w:p w:rsidR="006649D4" w:rsidRPr="006649D4" w:rsidRDefault="005D15C2" w:rsidP="006649D4">
            <w:pPr>
              <w:spacing w:after="0" w:line="240" w:lineRule="auto"/>
              <w:jc w:val="right"/>
              <w:rPr>
                <w:rFonts w:eastAsia="Times New Roman" w:cs="Times New Roman"/>
                <w:szCs w:val="24"/>
              </w:rPr>
            </w:pPr>
            <w:r>
              <w:rPr>
                <w:rFonts w:eastAsia="Times New Roman" w:cs="Times New Roman"/>
                <w:szCs w:val="24"/>
              </w:rPr>
              <w:t>5 249 971,80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38.2.2. out of which private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bl>
    <w:p w:rsidR="006649D4" w:rsidRPr="006649D4" w:rsidRDefault="006649D4" w:rsidP="006649D4">
      <w:pPr>
        <w:spacing w:after="0" w:line="240" w:lineRule="auto"/>
        <w:jc w:val="left"/>
        <w:rPr>
          <w:rFonts w:eastAsia="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2971"/>
      </w:tblGrid>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 Identification of the programme and priority or measure from which support from the ESI Funds is provided (Article 46(2)(a)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 Priority axes or measures supporting the financial instrument, including fund of funds, under the ESI Fund programme.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1.1. Priority axis supporting the financial instrument under the ESI Fund programme </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3 - </w:t>
            </w:r>
            <w:r w:rsidR="007A17A2">
              <w:t>Public Passenger Transport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 Name of ESI Fund(s) supporting the financial instrument under the priority axis or measure</w:t>
            </w:r>
          </w:p>
        </w:tc>
        <w:tc>
          <w:tcPr>
            <w:tcW w:w="2971" w:type="dxa"/>
            <w:shd w:val="clear" w:color="auto" w:fill="auto"/>
          </w:tcPr>
          <w:p w:rsidR="006649D4" w:rsidRPr="006649D4" w:rsidRDefault="007A17A2" w:rsidP="006649D4">
            <w:pPr>
              <w:spacing w:after="0" w:line="240" w:lineRule="auto"/>
              <w:jc w:val="left"/>
              <w:rPr>
                <w:rFonts w:eastAsia="Times New Roman" w:cs="Times New Roman"/>
                <w:szCs w:val="24"/>
              </w:rPr>
            </w:pPr>
            <w:r>
              <w:rPr>
                <w:rFonts w:eastAsia="Times New Roman" w:cs="Times New Roman"/>
                <w:szCs w:val="24"/>
              </w:rPr>
              <w:t>C</w:t>
            </w:r>
            <w:r w:rsidR="006649D4" w:rsidRPr="006649D4">
              <w:rPr>
                <w:rFonts w:eastAsia="Times New Roman" w:cs="Times New Roman"/>
                <w:szCs w:val="24"/>
              </w:rPr>
              <w:t>F</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3. Thematic objective(s) referred to in the first paragraph of Article 9 of Regulation (EU) No 1303/2013 supported by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 xml:space="preserve">07 - </w:t>
            </w:r>
            <w:r w:rsidR="00874624">
              <w:rPr>
                <w:rFonts w:eastAsia="Times New Roman" w:cs="Times New Roman"/>
                <w:b/>
                <w:i/>
                <w:szCs w:val="24"/>
              </w:rPr>
              <w:t>Promoting sustainable transport and removing bottlenecks in key network infrastructures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 Amount of ESI Funds committed to this thematic objective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4. other ESI Fund programmes providing contribution to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4.1. CCI number of each other ESI Fund programme providing contributions to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2014SK16M1OP001</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30. Date of completion of the ex ante assessment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31. Selection of bodies implementing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31.1. Has selection or designation process  already been launched</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 Description of the financial instrument and implementation arrangements (Article 46(2)(b)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5. Name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Finančný nástroj pre Operačný program Integrovaná infraštruktúra - Prioritná os 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6. Official address/place of business of the financial instrument (name of the country and city)</w:t>
            </w:r>
          </w:p>
        </w:tc>
        <w:tc>
          <w:tcPr>
            <w:tcW w:w="2971" w:type="dxa"/>
            <w:shd w:val="clear" w:color="auto" w:fill="auto"/>
          </w:tcPr>
          <w:p w:rsidR="006649D4" w:rsidRPr="006649D4" w:rsidRDefault="003F5A8A" w:rsidP="006649D4">
            <w:pPr>
              <w:spacing w:after="0" w:line="240" w:lineRule="auto"/>
              <w:jc w:val="lef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7. Implementation arrangements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 Financial instruments set up at Union level, managed directly or indirectly by the Commission referred to in Article 38(1)(a) of Regulation (EU) No 1303/2013, supported from ESI Fund programme contributions</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7.1.1. Name of the Union-level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7.2. Financial instrument set up at national, regional, transnational or cross-border level, managed by or under the responsibility of the managing authority referred to in Article 38(1)(b), supported from ESI Fund programme contributions under point (a), (b) and (c) of Article 38(4) of Regulation (EU) No 1303/2013</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Entrustment of implementation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8. Type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Fund of funds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10. Legal status of the financial instrument, pursuant to Article 38(6) of Regulation (EU) No 1303/2013 (for financial instruments referred to in Article 38(1)(b) only): fiduciary account opened in the name of the implementing body and on behalf of the managing authority or separate block of finance within a financial institution</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Fiduciary account</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III. Identification of the body implementing the financial instrument as referred to in Articles 38(1)(a), 38(4)(a), (b) and (c) of Regulation (EU) No 1303/2013, and the financial intermediaries referred to in Article 38(5) of Regulation (EU) No 1303/2013 (Article 46(2)(c)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11. Body implementing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 Type of implementing body pursuant to Article 38(4) of Regulation (EU) No 1303/2013 (a) existing or newly created legal entity dedicated to implementing financial instruments; (b) a body entrusted with the implementation task or (c) managing authority underatking implementation task directly (for loans or guarantees only)</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Financial institutions aiming at the achievement of public intrest under the control of public authority</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11.1.1. Name of the body implementing the financial instrument</w:t>
            </w:r>
          </w:p>
        </w:tc>
        <w:tc>
          <w:tcPr>
            <w:tcW w:w="2971" w:type="dxa"/>
            <w:shd w:val="clear" w:color="auto" w:fill="auto"/>
          </w:tcPr>
          <w:p w:rsidR="006649D4" w:rsidRPr="006649D4" w:rsidRDefault="00C769A3" w:rsidP="006649D4">
            <w:pPr>
              <w:spacing w:after="0" w:line="240" w:lineRule="auto"/>
              <w:jc w:val="left"/>
              <w:rPr>
                <w:rFonts w:eastAsia="Times New Roman" w:cs="Times New Roman"/>
                <w:szCs w:val="24"/>
              </w:rPr>
            </w:pPr>
            <w:r>
              <w:rPr>
                <w:rFonts w:eastAsia="Times New Roman" w:cs="Times New Roman"/>
                <w:szCs w:val="24"/>
              </w:rPr>
              <w:t>Slovak Investment Holding, a.s. (SIH</w:t>
            </w:r>
            <w:r w:rsidR="006649D4" w:rsidRPr="006649D4">
              <w:rPr>
                <w:rFonts w:eastAsia="Times New Roman" w:cs="Times New Roman"/>
                <w:szCs w:val="24"/>
              </w:rPr>
              <w: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11.1.2. Official address/place of business (country and town name) of the body implementing the financial instrument</w:t>
            </w:r>
          </w:p>
        </w:tc>
        <w:tc>
          <w:tcPr>
            <w:tcW w:w="2971" w:type="dxa"/>
            <w:shd w:val="clear" w:color="auto" w:fill="auto"/>
          </w:tcPr>
          <w:p w:rsidR="006649D4" w:rsidRPr="006649D4" w:rsidRDefault="00412755" w:rsidP="007A17A2">
            <w:pPr>
              <w:spacing w:after="0" w:line="240" w:lineRule="auto"/>
              <w:jc w:val="left"/>
              <w:rPr>
                <w:rFonts w:eastAsia="Times New Roman" w:cs="Times New Roman"/>
                <w:szCs w:val="24"/>
              </w:rPr>
            </w:pPr>
            <w:r>
              <w:rPr>
                <w:rFonts w:eastAsia="Times New Roman" w:cs="Times New Roman"/>
                <w:szCs w:val="24"/>
              </w:rPr>
              <w:t>Grösslingová</w:t>
            </w:r>
            <w:r w:rsidR="003F5A8A">
              <w:rPr>
                <w:rFonts w:eastAsia="Times New Roman" w:cs="Times New Roman"/>
                <w:szCs w:val="24"/>
              </w:rPr>
              <w:t xml:space="preserve"> 44</w:t>
            </w:r>
            <w:r w:rsidR="006649D4" w:rsidRPr="006649D4">
              <w:rPr>
                <w:rFonts w:eastAsia="Times New Roman" w:cs="Times New Roman"/>
                <w:szCs w:val="24"/>
              </w:rPr>
              <w:t>, 811 0</w:t>
            </w:r>
            <w:r w:rsidR="003F5A8A">
              <w:rPr>
                <w:rFonts w:eastAsia="Times New Roman" w:cs="Times New Roman"/>
                <w:szCs w:val="24"/>
              </w:rPr>
              <w:t>9</w:t>
            </w:r>
            <w:r w:rsidR="006649D4" w:rsidRPr="006649D4">
              <w:rPr>
                <w:rFonts w:eastAsia="Times New Roman" w:cs="Times New Roman"/>
                <w:szCs w:val="24"/>
              </w:rPr>
              <w:t xml:space="preserve"> Bratislava, </w:t>
            </w:r>
            <w:r w:rsidR="007A17A2">
              <w:rPr>
                <w:rFonts w:eastAsia="Times New Roman" w:cs="Times New Roman"/>
                <w:szCs w:val="24"/>
              </w:rPr>
              <w:t>Slovak Republic</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 Procedure of selecting the body implementing the financial instrument: award of a public contract; other procedure</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Interadministrative cooperation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12.1. Description of the other procedure of selecting the body implementing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13. Date of signature of the funding agreement with the body implementing the financial instrument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30.4.2015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IV. Total amount of programme contributions, by priority or measure, paid to the financial instrument and management costs incurred or management fees paid (Article 46(2)(d) and (e)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 Total amount of programme contributions committed in the funding agreement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 out of which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14.1.1. out of which ERDF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14.1.2. out of which Cohesion Fund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14.1.3. out of which ESF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14.1.4. out of which EAFRD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14.1.5. out of which EMFF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 Total amount of programme contributions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 out of which amount of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15.1.1. out of which ERDF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15.1.2. out of which Cohesion Fund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15.1.3. out of which ESF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15.1.4. out of which EAFRD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15.1.5. out of which EMFF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 out of which total amount of national co-financing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15.2.1. out of which total amount of national public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15.2.2. out of which total amount of national private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16. Total amount of programme contributions paid to the financial instrument under Youth Employment Initiative (YEI)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 Total amount of management costs and fees paid out of programme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17.1. out of which base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17.2. out of which performance-based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18. Capitalised management costs or fees pursuant to Article 42(2) of Regulation (EU) No 1303/2013 (relevant only for final report)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19. Capitalised interest rate subsidies or guarantee fee subsidies pursuant to Article 42(1)(c) of Regulation (EU) No 1303/2013 (relevant to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 Amount of programme contributions for follow-on investments in final recipients pursuant to Article 42(3)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21. Contributions of land and/or real estate in the financial instrument pursuant to Article 37(10)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 The performance of the financial instrument, including progress in its set-up and in selection of bodies implementing the financial instrument (including the body implementing a fund of funds) (Article 46(2)(f)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 Information whether the financial instrument was still operational at the end of the reporting year</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Yes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32.1. If the financial instrument was not operational at the end of the reporting year, date of the winding-up</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 Interest and other gains generated by support from the ESI Funds to the financial instrument, programme resources paid back to financial instrument from investments as referred to in Articles 43 and 44, and the value of equity investments with respect to previous years (Article 46(2)(g) and (i)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35. Interest and other gains generated by payments from ESI Funds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 Amounts of resources reused which were paid back to the financial instrument and are attributable to ESI Funds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37.1. out of which amounts paid for preferential remuneration of private investors operating under the market economy principle who provide counterpart resources to the support from the ESI Funds to the financial instrument or who co-invest at the level of final recipient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37.2. out of which amounts paid for the reimbursement of management costs incurred and payment of management fees of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VIII. Progress in achieving the expected leverage effect of investments made by the financial instrument and value of investments and participations (Article 46(2)(h)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38. Total amount of other contributions, outside ESI Funds, raised by the financial instrument (EUR)</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38.1. Total amount of other contributions, outside the ESI Funds committed in the funding agreement with the body implementing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 Total amount of other contributions, outside the ESI Funds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38.2.1. out of which public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38.2.2. out of which private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bl>
    <w:p w:rsidR="006649D4" w:rsidRPr="006649D4" w:rsidRDefault="006649D4" w:rsidP="006649D4">
      <w:pPr>
        <w:spacing w:after="0" w:line="240" w:lineRule="auto"/>
        <w:jc w:val="left"/>
        <w:rPr>
          <w:rFonts w:eastAsia="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2971"/>
      </w:tblGrid>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 Identification of the programme and priority or measure from which support from the ESI Funds is provided (Article 46(2)(a)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 Priority axes or measures supporting the financial instrument, including fund of funds, under the ESI Fund programme.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1.1. Priority axis supporting the financial instrument under the ESI Fund programme </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4 - </w:t>
            </w:r>
            <w:r w:rsidR="007A17A2">
              <w:t>Waterway Transport Infrastructure (TEN-T Core)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2. Name of ESI Fund(s) supporting the financial instrument under the priority axis or measure</w:t>
            </w:r>
          </w:p>
        </w:tc>
        <w:tc>
          <w:tcPr>
            <w:tcW w:w="2971" w:type="dxa"/>
            <w:shd w:val="clear" w:color="auto" w:fill="auto"/>
          </w:tcPr>
          <w:p w:rsidR="006649D4" w:rsidRPr="006649D4" w:rsidRDefault="007A17A2" w:rsidP="006649D4">
            <w:pPr>
              <w:spacing w:after="0" w:line="240" w:lineRule="auto"/>
              <w:jc w:val="left"/>
              <w:rPr>
                <w:rFonts w:eastAsia="Times New Roman" w:cs="Times New Roman"/>
                <w:szCs w:val="24"/>
              </w:rPr>
            </w:pPr>
            <w:r>
              <w:rPr>
                <w:rFonts w:eastAsia="Times New Roman" w:cs="Times New Roman"/>
                <w:szCs w:val="24"/>
              </w:rPr>
              <w:t>C</w:t>
            </w:r>
            <w:r w:rsidR="006649D4" w:rsidRPr="006649D4">
              <w:rPr>
                <w:rFonts w:eastAsia="Times New Roman" w:cs="Times New Roman"/>
                <w:szCs w:val="24"/>
              </w:rPr>
              <w:t>F</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3. Thematic objective(s) referred to in the first paragraph of Article 9 of Regulation (EU) No 1303/2013 supported by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 xml:space="preserve">07 - </w:t>
            </w:r>
            <w:r w:rsidR="00874624">
              <w:rPr>
                <w:rFonts w:eastAsia="Times New Roman" w:cs="Times New Roman"/>
                <w:b/>
                <w:i/>
                <w:szCs w:val="24"/>
              </w:rPr>
              <w:t>Promoting sustainable transport and removing bottlenecks in key network infrastructures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 Amount of ESI Funds committed to this thematic objective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3 493 500,00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4. other ESI Fund programmes providing contribution to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4.1. CCI number of each other ESI Fund programme providing contributions to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2014SK16M1OP001</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30. Date of completion of the ex ante assessment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31. Selection of bodies implementing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31.1. Has selection or designation process  already been launched</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Nie</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 Description of the financial instrument and implementation arrangements (Article 46(2)(b)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5. Name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Finančný nástroj pre Operačný program Integrovaná infraštruktúra - Prioritná os 4</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6. Official address/place of business of the financial instrument (name of the country and city)</w:t>
            </w:r>
          </w:p>
        </w:tc>
        <w:tc>
          <w:tcPr>
            <w:tcW w:w="2971" w:type="dxa"/>
            <w:shd w:val="clear" w:color="auto" w:fill="auto"/>
          </w:tcPr>
          <w:p w:rsidR="006649D4" w:rsidRPr="006649D4" w:rsidRDefault="003F5A8A" w:rsidP="006649D4">
            <w:pPr>
              <w:spacing w:after="0" w:line="240" w:lineRule="auto"/>
              <w:jc w:val="lef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7. Implementation arrangements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 Financial instruments set up at Union level, managed directly or indirectly by the Commission referred to in Article 38(1)(a) of Regulation (EU) No 1303/2013, supported from ESI Fund programme contributions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Nie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7.1.1. Name of the Union-level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7.2. Financial instrument set up at national, regional, transnational or cross-border level, managed by or under the responsibility of the managing authority referred to in Article 38(1)(b), supported from ESI Fund programme contributions under point (a), (b) and (c) of Article 38(4) of Regulation (EU) No 1303/2013</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Entrustment of implementation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8. Type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Fund of funds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10. Legal status of the financial instrument, pursuant to Article 38(6) of Regulation (EU) No 1303/2013 (for financial instruments referred to in Article 38(1)(b) only): fiduciary account opened in the name of the implementing body and on behalf of the managing authority or separate block of finance within a financial institution</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Fiduciary account</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III. Identification of the body implementing the financial instrument as referred to in Articles 38(1)(a), 38(4)(a), (b) and (c) of Regulation (EU) No 1303/2013, and the financial intermediaries referred to in Article 38(5) of Regulation (EU) No 1303/2013 (Article 46(2)(c)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11. Body implementing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11.1. Type of implementing body pursuant to Article 38(4) of Regulation (EU) No 1303/2013 (a) existing or newly created legal entity dedicated to implementing financial instruments; (b) a body entrusted with the implementation task or (c) managing authority underatking implementation task directly (for loans or guarantees only)</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Financial institutions aiming at the achievement of public intrest under the control of public authority</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11.1.1. Name of the body implementing the financial instrument</w:t>
            </w:r>
          </w:p>
        </w:tc>
        <w:tc>
          <w:tcPr>
            <w:tcW w:w="2971" w:type="dxa"/>
            <w:shd w:val="clear" w:color="auto" w:fill="auto"/>
          </w:tcPr>
          <w:p w:rsidR="006649D4" w:rsidRPr="006649D4" w:rsidRDefault="00C769A3" w:rsidP="006649D4">
            <w:pPr>
              <w:spacing w:after="0" w:line="240" w:lineRule="auto"/>
              <w:jc w:val="left"/>
              <w:rPr>
                <w:rFonts w:eastAsia="Times New Roman" w:cs="Times New Roman"/>
                <w:szCs w:val="24"/>
              </w:rPr>
            </w:pPr>
            <w:r>
              <w:rPr>
                <w:rFonts w:eastAsia="Times New Roman" w:cs="Times New Roman"/>
                <w:szCs w:val="24"/>
              </w:rPr>
              <w:t>Slovak Investment Holding, a.s. (SIH</w:t>
            </w:r>
            <w:r w:rsidR="006649D4" w:rsidRPr="006649D4">
              <w:rPr>
                <w:rFonts w:eastAsia="Times New Roman" w:cs="Times New Roman"/>
                <w:szCs w:val="24"/>
              </w:rPr>
              <w: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11.1.2. Official address/place of business (country and town name) of the body implementing the financial instrument</w:t>
            </w:r>
          </w:p>
        </w:tc>
        <w:tc>
          <w:tcPr>
            <w:tcW w:w="2971" w:type="dxa"/>
            <w:shd w:val="clear" w:color="auto" w:fill="auto"/>
          </w:tcPr>
          <w:p w:rsidR="006649D4" w:rsidRPr="006649D4" w:rsidRDefault="00412755" w:rsidP="007A17A2">
            <w:pPr>
              <w:spacing w:after="0" w:line="240" w:lineRule="auto"/>
              <w:jc w:val="left"/>
              <w:rPr>
                <w:rFonts w:eastAsia="Times New Roman" w:cs="Times New Roman"/>
                <w:szCs w:val="24"/>
              </w:rPr>
            </w:pPr>
            <w:r>
              <w:rPr>
                <w:rFonts w:eastAsia="Times New Roman" w:cs="Times New Roman"/>
                <w:szCs w:val="24"/>
              </w:rPr>
              <w:t>Grösslingová</w:t>
            </w:r>
            <w:r w:rsidR="003F5A8A">
              <w:rPr>
                <w:rFonts w:eastAsia="Times New Roman" w:cs="Times New Roman"/>
                <w:szCs w:val="24"/>
              </w:rPr>
              <w:t xml:space="preserve"> 44</w:t>
            </w:r>
            <w:r w:rsidR="006649D4" w:rsidRPr="006649D4">
              <w:rPr>
                <w:rFonts w:eastAsia="Times New Roman" w:cs="Times New Roman"/>
                <w:szCs w:val="24"/>
              </w:rPr>
              <w:t>, 811 0</w:t>
            </w:r>
            <w:r w:rsidR="003F5A8A">
              <w:rPr>
                <w:rFonts w:eastAsia="Times New Roman" w:cs="Times New Roman"/>
                <w:szCs w:val="24"/>
              </w:rPr>
              <w:t>9</w:t>
            </w:r>
            <w:r w:rsidR="006649D4" w:rsidRPr="006649D4">
              <w:rPr>
                <w:rFonts w:eastAsia="Times New Roman" w:cs="Times New Roman"/>
                <w:szCs w:val="24"/>
              </w:rPr>
              <w:t xml:space="preserve"> Bratislava, </w:t>
            </w:r>
            <w:r w:rsidR="007A17A2">
              <w:rPr>
                <w:rFonts w:eastAsia="Times New Roman" w:cs="Times New Roman"/>
                <w:szCs w:val="24"/>
              </w:rPr>
              <w:t>Slovak Republic</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 Procedure of selecting the body implementing the financial instrument: award of a public contract; other procedure</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Interadministrative cooperation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12.1. Description of the other procedure of selecting the body implementing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13. Date of signature of the funding agreement with the body implementing the financial instrument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30.4.2015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IV. Total amount of programme contributions, by priority or measure, paid to the financial instrument and management costs incurred or management fees paid (Article 46(2)(d) and (e)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 Total amount of programme contributions committed in the funding agreement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4 110 000,00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 out of which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3 493 500,00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14.1.1. out of which ERDF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14.1.2. out of which Cohesion Fund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3 493 500,00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14.1.3. out of which ESF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14.1.4. out of which EAFRD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14.1.5. out of which EMFF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 Total amount of programme contributions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 out of which amount of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15.1.1. out of which ERDF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15.1.2. out of which Cohesion Fund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15.1.3. out of which ESF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15.1.4. out of which EAFRD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15.1.5. out of which EMFF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 out of which total amount of national co-financing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15.2.1. out of which total amount of national public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15.2.2. out of which total amount of national private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16. Total amount of programme contributions paid to the financial instrument under Youth Employment Initiative (YEI)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17. Total amount of management costs and fees paid out of programme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17.1. out of which base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17.2. out of which performance-based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18. Capitalised management costs or fees pursuant to Article 42(2) of Regulation (EU) No 1303/2013 (relevant only for final report)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19. Capitalised interest rate subsidies or guarantee fee subsidies pursuant to Article 42(1)(c) of Regulation (EU) No 1303/2013 (relevant to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 Amount of programme contributions for follow-on investments in final recipients pursuant to Article 42(3)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21. Contributions of land and/or real estate in the financial instrument pursuant to Article 37(10)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 The performance of the financial instrument, including progress in its set-up and in selection of bodies implementing the financial instrument (including the body implementing a fund of funds) (Article 46(2)(f)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 Information whether the financial instrument was still operational at the end of the reporting year</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Yes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32.1. If the financial instrument was not operational at the end of the reporting year, date of the winding-up</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 Interest and other gains generated by support from the ESI Funds to the financial instrument, programme resources paid back to financial instrument from investments as referred to in Articles 43 and 44, and the value of equity investments with respect to previous years (Article 46(2)(g) and (i)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35. Interest and other gains generated by payments from ESI Funds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 Amounts of resources reused which were paid back to the financial instrument and are attributable to ESI Funds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37.1. out of which amounts paid for preferential remuneration of private investors operating under the market economy principle who provide counterpart resources to the support from the ESI Funds to the financial instrument or who co-invest at the level of final recipient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37.2. out of which amounts paid for the reimbursement of management costs incurred and payment of management fees of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VIII. Progress in achieving the expected leverage effect of investments made by the financial instrument and value of investments and participations (Article 46(2)(h)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lastRenderedPageBreak/>
              <w:t>38. Total amount of other contributions, outside ESI Funds, raised by the financial instrument (EUR)</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38.1. Total amount of other contributions, outside the ESI Funds committed in the funding agreement with the body implementing the financial instrument (in EUR)</w:t>
            </w:r>
          </w:p>
        </w:tc>
        <w:tc>
          <w:tcPr>
            <w:tcW w:w="2971" w:type="dxa"/>
            <w:shd w:val="clear" w:color="auto" w:fill="auto"/>
          </w:tcPr>
          <w:p w:rsidR="006649D4" w:rsidRPr="006649D4" w:rsidRDefault="00E60A49" w:rsidP="006649D4">
            <w:pPr>
              <w:spacing w:after="0" w:line="240" w:lineRule="auto"/>
              <w:jc w:val="right"/>
              <w:rPr>
                <w:rFonts w:eastAsia="Times New Roman" w:cs="Times New Roman"/>
                <w:szCs w:val="24"/>
              </w:rPr>
            </w:pPr>
            <w:r>
              <w:rPr>
                <w:rFonts w:eastAsia="Times New Roman" w:cs="Times New Roman"/>
                <w:szCs w:val="24"/>
              </w:rPr>
              <w:t>616 500,00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 Total amount of other contributions, outside the ESI Funds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38.2.1. out of which public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38.2.2. out of which private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bl>
    <w:p w:rsidR="006649D4" w:rsidRPr="006649D4" w:rsidRDefault="006649D4" w:rsidP="006649D4">
      <w:pPr>
        <w:spacing w:after="0" w:line="240" w:lineRule="auto"/>
        <w:jc w:val="left"/>
        <w:rPr>
          <w:rFonts w:eastAsia="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2971"/>
      </w:tblGrid>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 Identification of the programme and priority or measure from which support from the ESI Funds is provided (Article 46(2)(a)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 Priority axes or measures supporting the financial instrument, including fund of funds, under the ESI Fund programme.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1.1. Priority axis supporting the financial instrument under the ESI Fund programme </w:t>
            </w:r>
          </w:p>
        </w:tc>
        <w:tc>
          <w:tcPr>
            <w:tcW w:w="2971" w:type="dxa"/>
            <w:shd w:val="clear" w:color="auto" w:fill="auto"/>
          </w:tcPr>
          <w:p w:rsidR="006649D4" w:rsidRPr="006649D4" w:rsidRDefault="006649D4" w:rsidP="007A17A2">
            <w:pPr>
              <w:spacing w:after="0" w:line="240" w:lineRule="auto"/>
              <w:jc w:val="left"/>
              <w:rPr>
                <w:rFonts w:eastAsia="Times New Roman" w:cs="Times New Roman"/>
                <w:szCs w:val="24"/>
              </w:rPr>
            </w:pPr>
            <w:r w:rsidRPr="006649D4">
              <w:rPr>
                <w:rFonts w:eastAsia="Times New Roman" w:cs="Times New Roman"/>
                <w:szCs w:val="24"/>
              </w:rPr>
              <w:t xml:space="preserve">5 - </w:t>
            </w:r>
            <w:r w:rsidR="007A17A2">
              <w:t>Railway Infrastructure (other than TEN-T Core)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 Name of ESI Fund(s) supporting the financial instrument under the priority axis or measure</w:t>
            </w:r>
          </w:p>
        </w:tc>
        <w:tc>
          <w:tcPr>
            <w:tcW w:w="2971" w:type="dxa"/>
            <w:shd w:val="clear" w:color="auto" w:fill="auto"/>
          </w:tcPr>
          <w:p w:rsidR="006649D4" w:rsidRPr="006649D4" w:rsidRDefault="007A17A2" w:rsidP="006649D4">
            <w:pPr>
              <w:spacing w:after="0" w:line="240" w:lineRule="auto"/>
              <w:jc w:val="left"/>
              <w:rPr>
                <w:rFonts w:eastAsia="Times New Roman" w:cs="Times New Roman"/>
                <w:szCs w:val="24"/>
              </w:rPr>
            </w:pPr>
            <w:r>
              <w:rPr>
                <w:rFonts w:eastAsia="Times New Roman" w:cs="Times New Roman"/>
                <w:szCs w:val="24"/>
              </w:rPr>
              <w:t>E</w:t>
            </w:r>
            <w:r w:rsidR="006649D4" w:rsidRPr="006649D4">
              <w:rPr>
                <w:rFonts w:eastAsia="Times New Roman" w:cs="Times New Roman"/>
                <w:szCs w:val="24"/>
              </w:rPr>
              <w:t>R</w:t>
            </w:r>
            <w:r>
              <w:rPr>
                <w:rFonts w:eastAsia="Times New Roman" w:cs="Times New Roman"/>
                <w:szCs w:val="24"/>
              </w:rPr>
              <w:t>DF</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3. Thematic objective(s) referred to in the first paragraph of Article 9 of Regulation (EU) No 1303/2013 supported by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 xml:space="preserve">07 - </w:t>
            </w:r>
            <w:r w:rsidR="00874624">
              <w:rPr>
                <w:rFonts w:eastAsia="Times New Roman" w:cs="Times New Roman"/>
                <w:b/>
                <w:i/>
                <w:szCs w:val="24"/>
              </w:rPr>
              <w:t>Promoting sustainable transport and removing bottlenecks in key network infrastructures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 Amount of ESI Funds committed to this thematic objective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21 854 717,00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4. other ESI Fund programmes providing contribution to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4.1. CCI number of each other ESI Fund programme providing contributions to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2014SK16M1OP001</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30. Date of completion of the ex ante assessment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31. Selection of bodies implementing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31.1. Has selection or designation process  already been launched</w:t>
            </w:r>
          </w:p>
        </w:tc>
        <w:tc>
          <w:tcPr>
            <w:tcW w:w="2971" w:type="dxa"/>
            <w:shd w:val="clear" w:color="auto" w:fill="auto"/>
          </w:tcPr>
          <w:p w:rsidR="006649D4" w:rsidRPr="006649D4" w:rsidRDefault="007A17A2" w:rsidP="007A17A2">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 Description of the financial instrument and implementation arrangements (Article 46(2)(b)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5. Name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Finančný nástroj pre Operačný program Integrovaná infraštruktúra - Prioritná os 5</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6. Official address/place of business of the financial instrument (name of the country and city)</w:t>
            </w:r>
          </w:p>
        </w:tc>
        <w:tc>
          <w:tcPr>
            <w:tcW w:w="2971" w:type="dxa"/>
            <w:shd w:val="clear" w:color="auto" w:fill="auto"/>
          </w:tcPr>
          <w:p w:rsidR="006649D4" w:rsidRPr="006649D4" w:rsidRDefault="003F5A8A" w:rsidP="006649D4">
            <w:pPr>
              <w:spacing w:after="0" w:line="240" w:lineRule="auto"/>
              <w:jc w:val="left"/>
              <w:rPr>
                <w:rFonts w:eastAsia="Times New Roman" w:cs="Times New Roman"/>
                <w:szCs w:val="24"/>
              </w:rPr>
            </w:pPr>
            <w:r>
              <w:rPr>
                <w:rFonts w:eastAsia="Times New Roman" w:cs="Times New Roman"/>
                <w:szCs w:val="24"/>
              </w:rPr>
              <w:t>n/a</w:t>
            </w:r>
            <w:r w:rsidR="006649D4" w:rsidRPr="006649D4">
              <w:rPr>
                <w:rFonts w:eastAsia="Times New Roman" w:cs="Times New Roman"/>
                <w:szCs w:val="24"/>
              </w:rPr>
              <w:t xml:space="preserve"> </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7. Implementation arrangements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 Financial instruments set up at Union level, managed directly or indirectly by the Commission referred to in Article 38(1)(a) of Regulation (EU) No 1303/2013, supported from ESI Fund programme contributions</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7.1.1. Name of the Union-level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7.2. Financial instrument set up at national, regional, transnational or cross-border level, managed by or under the responsibility of the managing authority referred to in Article 38(1)(b), supported from ESI Fund programme </w:t>
            </w:r>
            <w:r w:rsidRPr="006649D4">
              <w:rPr>
                <w:rFonts w:eastAsia="Times New Roman" w:cs="Times New Roman"/>
                <w:szCs w:val="24"/>
              </w:rPr>
              <w:lastRenderedPageBreak/>
              <w:t>contributions under point (a), (b) and (c) of Article 38(4) of Regulation (EU) No 1303/2013</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Entrustment of implementation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8. Type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Fund of funds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10. Legal status of the financial instrument, pursuant to Article 38(6) of Regulation (EU) No 1303/2013 (for financial instruments referred to in Article 38(1)(b) only): fiduciary account opened in the name of the implementing body and on behalf of the managing authority or separate block of finance within a financial institution</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Fiduciary account</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III. Identification of the body implementing the financial instrument as referred to in Articles 38(1)(a), 38(4)(a), (b) and (c) of Regulation (EU) No 1303/2013, and the financial intermediaries referred to in Article 38(5) of Regulation (EU) No 1303/2013 (Article 46(2)(c)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11. Body implementing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 Type of implementing body pursuant to Article 38(4) of Regulation (EU) No 1303/2013 (a) existing or newly created legal entity dedicated to implementing financial instruments; (b) a body entrusted with the implementation task or (c) managing authority underatking implementation task directly (for loans or guarantees only)</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Financial institutions aiming at the achievement of public intrest under the control of public authority</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11.1.1. Name of the body implementing the financial instrument</w:t>
            </w:r>
          </w:p>
        </w:tc>
        <w:tc>
          <w:tcPr>
            <w:tcW w:w="2971" w:type="dxa"/>
            <w:shd w:val="clear" w:color="auto" w:fill="auto"/>
          </w:tcPr>
          <w:p w:rsidR="006649D4" w:rsidRPr="006649D4" w:rsidRDefault="00C769A3" w:rsidP="006649D4">
            <w:pPr>
              <w:spacing w:after="0" w:line="240" w:lineRule="auto"/>
              <w:jc w:val="left"/>
              <w:rPr>
                <w:rFonts w:eastAsia="Times New Roman" w:cs="Times New Roman"/>
                <w:szCs w:val="24"/>
              </w:rPr>
            </w:pPr>
            <w:r>
              <w:rPr>
                <w:rFonts w:eastAsia="Times New Roman" w:cs="Times New Roman"/>
                <w:szCs w:val="24"/>
              </w:rPr>
              <w:t>Slovak Investment Holding, a.s. (SIH</w:t>
            </w:r>
            <w:r w:rsidR="006649D4" w:rsidRPr="006649D4">
              <w:rPr>
                <w:rFonts w:eastAsia="Times New Roman" w:cs="Times New Roman"/>
                <w:szCs w:val="24"/>
              </w:rPr>
              <w:t xml:space="preserve">) </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11.1.2. Official address/place of business (country and town name) of the body implementing the financial instrument</w:t>
            </w:r>
          </w:p>
        </w:tc>
        <w:tc>
          <w:tcPr>
            <w:tcW w:w="2971" w:type="dxa"/>
            <w:shd w:val="clear" w:color="auto" w:fill="auto"/>
          </w:tcPr>
          <w:p w:rsidR="006649D4" w:rsidRPr="006649D4" w:rsidRDefault="00412755" w:rsidP="007A17A2">
            <w:pPr>
              <w:spacing w:after="0" w:line="240" w:lineRule="auto"/>
              <w:jc w:val="left"/>
              <w:rPr>
                <w:rFonts w:eastAsia="Times New Roman" w:cs="Times New Roman"/>
                <w:szCs w:val="24"/>
              </w:rPr>
            </w:pPr>
            <w:r>
              <w:rPr>
                <w:rFonts w:eastAsia="Times New Roman" w:cs="Times New Roman"/>
                <w:szCs w:val="24"/>
              </w:rPr>
              <w:t>Grösslingová</w:t>
            </w:r>
            <w:r w:rsidR="003F5A8A">
              <w:rPr>
                <w:rFonts w:eastAsia="Times New Roman" w:cs="Times New Roman"/>
                <w:szCs w:val="24"/>
              </w:rPr>
              <w:t xml:space="preserve"> 44, 811 09</w:t>
            </w:r>
            <w:r w:rsidR="006649D4" w:rsidRPr="006649D4">
              <w:rPr>
                <w:rFonts w:eastAsia="Times New Roman" w:cs="Times New Roman"/>
                <w:szCs w:val="24"/>
              </w:rPr>
              <w:t xml:space="preserve"> Bratislava, </w:t>
            </w:r>
            <w:r w:rsidR="007A17A2">
              <w:rPr>
                <w:rFonts w:eastAsia="Times New Roman" w:cs="Times New Roman"/>
                <w:szCs w:val="24"/>
              </w:rPr>
              <w:t>Slovak Republic</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 Procedure of selecting the body implementing the financial instrument: award of a public contract; other procedure</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Interadministrative cooperation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12.1. Description of the other procedure of selecting the body implementing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13. Date of signature of the funding agreement with the body implementing the financial instrument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30.4.2015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IV. Total amount of programme contributions, by priority or measure, paid to the financial instrument and management costs incurred or management fees paid (Article 46(2)(d) and (e)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 Total amount of programme contributions committed in the funding agreement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25 711 433,00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 out of which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21 854 717,00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14.1.1. out of which ERDF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21 854 717,00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14.1.2. out of which Cohesion Fund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14.1.3. out of which ESF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14.1.4. out of which EAFRD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14.1.5. out of which EMFF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 Total amount of programme contributions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 out of which amount of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15.1.1. out of which ERDF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15.1.2. out of which Cohesion Fund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15.1.3. out of which ESF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15.1.4. out of which EAFRD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15.1.5. out of which EMFF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 out of which total amount of national co-financing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15.2.1. out of which total amount of national public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15.2.2. out of which total amount of national private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16. Total amount of programme contributions paid to the financial instrument under Youth Employment Initiative (YEI)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 Total amount of management costs and fees paid out of programme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17.1. out of which base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17.2. out of which performance-based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18. Capitalised management costs or fees pursuant to Article 42(2) of Regulation (EU) No 1303/2013 (relevant only for final report)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19. Capitalised interest rate subsidies or guarantee fee subsidies pursuant to Article 42(1)(c) of Regulation (EU) No 1303/2013 (relevant to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 Amount of programme contributions for follow-on investments in final recipients pursuant to Article 42(3)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21. Contributions of land and/or real estate in the financial instrument pursuant to Article 37(10)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 The performance of the financial instrument, including progress in its set-up and in selection of bodies implementing the financial instrument (including the body implementing a fund of funds) (Article 46(2)(f)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 Information whether the financial instrument was still operational at the end of the reporting year</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Yes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32.1. If the financial instrument was not operational at the end of the reporting year, date of the winding-up</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 Interest and other gains generated by support from the ESI Funds to the financial instrument, programme resources paid back to financial instrument from investments as referred to in Articles 43 and 44, and the value of equity investments with respect to previous years (Article 46(2)(g) and (i)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35. Interest and other gains generated by payments from ESI Funds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37. Amounts of resources reused which were paid back to the financial instrument and are attributable to ESI Funds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37.1. out of which amounts paid for preferential remuneration of private investors operating under the market economy principle who provide counterpart resources to the support from the ESI Funds to the financial instrument or who co-invest at the level of final recipient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37.2. out of which amounts paid for the reimbursement of management costs incurred and payment of management fees of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VIII. Progress in achieving the expected leverage effect of investments made by the financial instrument and value of investments and participations (Article 46(2)(h)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38. Total amount of other contributions, outside ESI Funds, raised by the financial instrument (EUR)</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38.1. Total amount of other contributions, outside the ESI Funds committed in the funding agreement with the body implementing the financial instrument (in EUR)</w:t>
            </w:r>
          </w:p>
        </w:tc>
        <w:tc>
          <w:tcPr>
            <w:tcW w:w="2971" w:type="dxa"/>
            <w:shd w:val="clear" w:color="auto" w:fill="auto"/>
          </w:tcPr>
          <w:p w:rsidR="006649D4" w:rsidRPr="006649D4" w:rsidRDefault="00E60A49" w:rsidP="006649D4">
            <w:pPr>
              <w:spacing w:after="0" w:line="240" w:lineRule="auto"/>
              <w:jc w:val="right"/>
              <w:rPr>
                <w:rFonts w:eastAsia="Times New Roman" w:cs="Times New Roman"/>
                <w:szCs w:val="24"/>
              </w:rPr>
            </w:pPr>
            <w:r>
              <w:rPr>
                <w:rFonts w:eastAsia="Times New Roman" w:cs="Times New Roman"/>
                <w:szCs w:val="24"/>
              </w:rPr>
              <w:t>3 856 716,00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 Total amount of other contributions, outside the ESI Funds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38.2.1. out of which public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38.2.2. out of which private contributions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bl>
    <w:p w:rsidR="006649D4" w:rsidRPr="006649D4" w:rsidRDefault="006649D4" w:rsidP="006649D4">
      <w:pPr>
        <w:spacing w:after="0" w:line="240" w:lineRule="auto"/>
        <w:jc w:val="left"/>
        <w:rPr>
          <w:rFonts w:eastAsia="Times New Roman" w:cs="Times New Roman"/>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2971"/>
      </w:tblGrid>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 Identification of the programme and priority or measure from which support from the ESI Funds is provided (Article 46(2)(a)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 Priority axes or measures supporting the financial instrument, including fund of funds, under the ESI Fund programme.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1.1. Priority axis supporting the financial instrument under the ESI Fund programme </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 xml:space="preserve">6 - </w:t>
            </w:r>
            <w:r w:rsidR="007A17A2">
              <w:t>Road Infrastructure (other than TEN-T Core)</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 Name of ESI Fund(s) supporting the financial instrument under the priority axis or measure</w:t>
            </w:r>
          </w:p>
        </w:tc>
        <w:tc>
          <w:tcPr>
            <w:tcW w:w="2971" w:type="dxa"/>
            <w:shd w:val="clear" w:color="auto" w:fill="auto"/>
          </w:tcPr>
          <w:p w:rsidR="006649D4" w:rsidRPr="006649D4" w:rsidRDefault="007A17A2" w:rsidP="006649D4">
            <w:pPr>
              <w:spacing w:after="0" w:line="240" w:lineRule="auto"/>
              <w:jc w:val="left"/>
              <w:rPr>
                <w:rFonts w:eastAsia="Times New Roman" w:cs="Times New Roman"/>
                <w:szCs w:val="24"/>
              </w:rPr>
            </w:pPr>
            <w:r>
              <w:rPr>
                <w:rFonts w:eastAsia="Times New Roman" w:cs="Times New Roman"/>
                <w:szCs w:val="24"/>
              </w:rPr>
              <w:t>E</w:t>
            </w:r>
            <w:r w:rsidR="006649D4" w:rsidRPr="006649D4">
              <w:rPr>
                <w:rFonts w:eastAsia="Times New Roman" w:cs="Times New Roman"/>
                <w:szCs w:val="24"/>
              </w:rPr>
              <w:t>R</w:t>
            </w:r>
            <w:r>
              <w:rPr>
                <w:rFonts w:eastAsia="Times New Roman" w:cs="Times New Roman"/>
                <w:szCs w:val="24"/>
              </w:rPr>
              <w:t>DF</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3. Thematic objective(s) referred to in the first paragraph of Article 9 of Regulation (EU) No 1303/2013 supported by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i/>
                <w:szCs w:val="24"/>
              </w:rPr>
              <w:t xml:space="preserve">07 - </w:t>
            </w:r>
            <w:r w:rsidR="00874624">
              <w:rPr>
                <w:rFonts w:eastAsia="Times New Roman" w:cs="Times New Roman"/>
                <w:b/>
                <w:i/>
                <w:szCs w:val="24"/>
              </w:rPr>
              <w:t>Promoting sustainable transport and removing bottlenecks in key network infrastructures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 Amount of ESI Funds committed to this thematic objective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27 930 469,00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4. other ESI Fund programmes providing contribution to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4.1. CCI number of each other ESI Fund programme providing contributions to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2014SK16M1OP001</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30. Date of completion of the ex ante assessment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5.1.2015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31. Selection of bodies implementing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31.1. Has selection or designation process  already been launched</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 Description of the financial instrument and implementation arrangements (Article 46(2)(b)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lastRenderedPageBreak/>
              <w:t>5. Name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Finančný nástroj pre Operačný program Integrovaná infraštruktúra - Prioritná os 6</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6. Official address/place of business of the financial instrument (name of the country and city)</w:t>
            </w:r>
          </w:p>
        </w:tc>
        <w:tc>
          <w:tcPr>
            <w:tcW w:w="2971" w:type="dxa"/>
            <w:shd w:val="clear" w:color="auto" w:fill="auto"/>
          </w:tcPr>
          <w:p w:rsidR="006649D4" w:rsidRPr="006649D4" w:rsidRDefault="003F5A8A" w:rsidP="006649D4">
            <w:pPr>
              <w:spacing w:after="0" w:line="240" w:lineRule="auto"/>
              <w:jc w:val="lef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7. Implementation arrangements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 Financial instruments set up at Union level, managed directly or indirectly by the Commission referred to in Article 38(1)(a) of Regulation (EU) No 1303/2013, supported from ESI Fund programme contributions</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No</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7.1.1. Name of the Union-level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7.2. Financial instrument set up at national, regional, transnational or cross-border level, managed by or under the responsibility of the managing authority referred to in Article 38(1)(b), supported from ESI Fund programme contributions under point (a), (b) and (c) of Article 38(4) of Regulation (EU) No 1303/2013</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Entrustment of implementation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8. Type of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Fund of funds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10. Legal status of the financial instrument, pursuant to Article 38(6) of Regulation (EU) No 1303/2013 (for financial instruments referred to in Article 38(1)(b) only): fiduciary account opened in the name of the implementing body and on behalf of the managing authority or separate block of finance within a financial institution</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Fiduciary account</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III. Identification of the body implementing the financial instrument as referred to in Articles 38(1)(a), 38(4)(a), (b) and (c) of Regulation (EU) No 1303/2013, and the financial intermediaries referred to in Article 38(5) of Regulation (EU) No 1303/2013 (Article 46(2)(c)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11. Body implementing the financial instrument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 Type of implementing body pursuant to Article 38(4) of Regulation (EU) No 1303/2013 (a) existing or newly created legal entity dedicated to implementing financial instruments; (b) a body entrusted with the implementation task or (c) managing authority underatking implementation task directly (for loans or guarantees only)</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Financial institutions aiming at the achievement of public intrest under the control of public authority</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11.1.1. Name of the body implementing the financial instrument</w:t>
            </w:r>
          </w:p>
        </w:tc>
        <w:tc>
          <w:tcPr>
            <w:tcW w:w="2971" w:type="dxa"/>
            <w:shd w:val="clear" w:color="auto" w:fill="auto"/>
          </w:tcPr>
          <w:p w:rsidR="006649D4" w:rsidRPr="006649D4" w:rsidRDefault="00C769A3" w:rsidP="006649D4">
            <w:pPr>
              <w:spacing w:after="0" w:line="240" w:lineRule="auto"/>
              <w:jc w:val="left"/>
              <w:rPr>
                <w:rFonts w:eastAsia="Times New Roman" w:cs="Times New Roman"/>
                <w:szCs w:val="24"/>
              </w:rPr>
            </w:pPr>
            <w:r>
              <w:rPr>
                <w:rFonts w:eastAsia="Times New Roman" w:cs="Times New Roman"/>
                <w:szCs w:val="24"/>
              </w:rPr>
              <w:t>Slovak Investment Holding, a.s. (SIH</w:t>
            </w:r>
            <w:r w:rsidR="006649D4" w:rsidRPr="006649D4">
              <w:rPr>
                <w:rFonts w:eastAsia="Times New Roman" w:cs="Times New Roman"/>
                <w:szCs w:val="24"/>
              </w:rPr>
              <w:t>)</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11.1.2. Official address/place of business (country and town name) of the body implementing the financial instrument</w:t>
            </w:r>
          </w:p>
        </w:tc>
        <w:tc>
          <w:tcPr>
            <w:tcW w:w="2971" w:type="dxa"/>
            <w:shd w:val="clear" w:color="auto" w:fill="auto"/>
          </w:tcPr>
          <w:p w:rsidR="006649D4" w:rsidRPr="006649D4" w:rsidRDefault="00412755" w:rsidP="007A17A2">
            <w:pPr>
              <w:spacing w:after="0" w:line="240" w:lineRule="auto"/>
              <w:jc w:val="left"/>
              <w:rPr>
                <w:rFonts w:eastAsia="Times New Roman" w:cs="Times New Roman"/>
                <w:szCs w:val="24"/>
              </w:rPr>
            </w:pPr>
            <w:r>
              <w:rPr>
                <w:rFonts w:eastAsia="Times New Roman" w:cs="Times New Roman"/>
                <w:szCs w:val="24"/>
              </w:rPr>
              <w:t>Grösslingová</w:t>
            </w:r>
            <w:r w:rsidR="003F5A8A">
              <w:rPr>
                <w:rFonts w:eastAsia="Times New Roman" w:cs="Times New Roman"/>
                <w:szCs w:val="24"/>
              </w:rPr>
              <w:t xml:space="preserve"> 44</w:t>
            </w:r>
            <w:r w:rsidR="006649D4" w:rsidRPr="006649D4">
              <w:rPr>
                <w:rFonts w:eastAsia="Times New Roman" w:cs="Times New Roman"/>
                <w:szCs w:val="24"/>
              </w:rPr>
              <w:t>, 811 0</w:t>
            </w:r>
            <w:r w:rsidR="003F5A8A">
              <w:rPr>
                <w:rFonts w:eastAsia="Times New Roman" w:cs="Times New Roman"/>
                <w:szCs w:val="24"/>
              </w:rPr>
              <w:t>9</w:t>
            </w:r>
            <w:r w:rsidR="006649D4" w:rsidRPr="006649D4">
              <w:rPr>
                <w:rFonts w:eastAsia="Times New Roman" w:cs="Times New Roman"/>
                <w:szCs w:val="24"/>
              </w:rPr>
              <w:t xml:space="preserve"> Bratislava, </w:t>
            </w:r>
            <w:r w:rsidR="007A17A2">
              <w:rPr>
                <w:rFonts w:eastAsia="Times New Roman" w:cs="Times New Roman"/>
                <w:szCs w:val="24"/>
              </w:rPr>
              <w:t>Slovak Republic</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 Procedure of selecting the body implementing the financial instrument: award of a public contract; other procedure</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Interadministrative cooperation</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12.1. Description of the other procedure of selecting the body implementing the financial instrument</w:t>
            </w:r>
          </w:p>
        </w:tc>
        <w:tc>
          <w:tcPr>
            <w:tcW w:w="2971" w:type="dxa"/>
            <w:shd w:val="clear" w:color="auto" w:fill="auto"/>
          </w:tcPr>
          <w:p w:rsidR="006649D4" w:rsidRPr="006649D4" w:rsidRDefault="006649D4" w:rsidP="006649D4">
            <w:pPr>
              <w:spacing w:after="0" w:line="240" w:lineRule="auto"/>
              <w:jc w:val="left"/>
              <w:rPr>
                <w:rFonts w:eastAsia="Times New Roman" w:cs="Times New Roman"/>
                <w:szCs w:val="24"/>
              </w:rPr>
            </w:pP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13. Date of signature of the funding agreement with the body implementing the financial instrument</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30.4.2015</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lastRenderedPageBreak/>
              <w:t>IV. Total amount of programme contributions, by priority or measure, paid to the financial instrument and management costs incurred or management fees paid (Article 46(2)(d) and (e)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 Total amount of programme contributions committed in the funding agreement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32 859 375,00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 out of which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27 930 469,00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14.1.1. out of which ERDF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27 930 469,00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14.1.2. out of which Cohesion Fund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14.1.3. out of which ESF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14.1.4. out of which EAFRD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14.1.5. out of which EMFF (in EUR) (optional)</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 Total amount of programme contributions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 out of which amount of ESI Funds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15.1.1. out of which ERDF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15.1.2. out of which Cohesion Fund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15.1.3. out of which ESF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15.1.4. out of which EAFRD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15.1.5. out of which EMFF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 out of which total amount of national co-financing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15.2.1. out of which total amount of national public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15.2.2. out of which total amount of national private funding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16. Total amount of programme contributions paid to the financial instrument under Youth Employment Initiative (YEI)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 Total amount of management costs and fees paid out of programme contributions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17.1. out of which base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17.2. out of which performance-based remuneration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18. Capitalised management costs or fees pursuant to Article 42(2) of Regulation (EU) No 1303/2013 (relevant only for final report)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19. Capitalised interest rate subsidies or guarantee fee subsidies pursuant to Article 42(1)(c) of Regulation (EU) No 1303/2013 (relevant to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20. Amount of programme contributions for follow-on investments in final recipients pursuant to Article 42(3)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21. Contributions of land and/or real estate in the financial instrument pursuant to Article 37(10) of Regulation (EU) No 1303/2013 (relevant for final report only) (in EUR)</w:t>
            </w:r>
          </w:p>
        </w:tc>
        <w:tc>
          <w:tcPr>
            <w:tcW w:w="2971" w:type="dxa"/>
            <w:shd w:val="clear" w:color="auto" w:fill="auto"/>
          </w:tcPr>
          <w:p w:rsidR="006649D4" w:rsidRPr="006649D4" w:rsidRDefault="003F5A8A" w:rsidP="006649D4">
            <w:pPr>
              <w:spacing w:after="0" w:line="240" w:lineRule="auto"/>
              <w:jc w:val="right"/>
              <w:rPr>
                <w:rFonts w:eastAsia="Times New Roman" w:cs="Times New Roman"/>
                <w:szCs w:val="24"/>
              </w:rPr>
            </w:pPr>
            <w:r>
              <w:rPr>
                <w:rFonts w:eastAsia="Times New Roman" w:cs="Times New Roman"/>
                <w:szCs w:val="24"/>
              </w:rPr>
              <w:t>n/a</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lastRenderedPageBreak/>
              <w:t>VI. The performance of the financial instrument, including progress in its set-up and in selection of bodies implementing the financial instrument (including the body implementing a fund of funds) (Article 46(2)(f)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 Information whether the financial instrument was still operational at the end of the reporting year</w:t>
            </w:r>
          </w:p>
        </w:tc>
        <w:tc>
          <w:tcPr>
            <w:tcW w:w="2971" w:type="dxa"/>
            <w:shd w:val="clear" w:color="auto" w:fill="auto"/>
          </w:tcPr>
          <w:p w:rsidR="006649D4" w:rsidRPr="006649D4" w:rsidRDefault="007A17A2" w:rsidP="006649D4">
            <w:pPr>
              <w:spacing w:after="0" w:line="240" w:lineRule="auto"/>
              <w:jc w:val="right"/>
              <w:rPr>
                <w:rFonts w:eastAsia="Times New Roman" w:cs="Times New Roman"/>
                <w:szCs w:val="24"/>
              </w:rPr>
            </w:pPr>
            <w:r>
              <w:rPr>
                <w:rFonts w:eastAsia="Times New Roman" w:cs="Times New Roman"/>
                <w:szCs w:val="24"/>
              </w:rPr>
              <w:t>Yes</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32.1. If the financial instrument was not operational at the end of the reporting year, date of the winding-up</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 Interest and other gains generated by support from the ESI Funds to the financial instrument, programme resources paid back to financial instrument from investments as referred to in Articles 43 and 44, and the value of equity investments with respect to previous years (Article 46(2)(g) and (i) of Regulation (EU) No 1303/2013)</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35. Interest and other gains generated by payments from ESI Funds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 Amounts of resources reused which were paid back to the financial instrument and are attributable to ESI Funds</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37.1. out of which amounts paid for preferential remuneration of private investors operating under the market economy principle who provide counterpart resources to the support from the ESI Funds to the financial instrument or who co-invest at the level of final recipient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37.2. out of which amounts paid for the reimbursement of management costs incurred and payment of management fees of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VIII. Progress in achieving the expected leverage effect of investments made by the financial instrument and value of investments and participations (Article 46(2)(h) of Regulation (EU) No 1303/2013)</w:t>
            </w:r>
          </w:p>
        </w:tc>
      </w:tr>
      <w:tr w:rsidR="006649D4" w:rsidRPr="006649D4" w:rsidTr="009B322D">
        <w:tc>
          <w:tcPr>
            <w:tcW w:w="8731" w:type="dxa"/>
            <w:gridSpan w:val="2"/>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b/>
                <w:szCs w:val="24"/>
              </w:rPr>
              <w:t>38. Total amount of other contributions, outside ESI Funds, raised by the financial instrument (EUR)</w:t>
            </w:r>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38.1. Total amount of other contributions, outside the ESI Funds committed in the funding agreement with the body implementing the financial instrument (in EUR)</w:t>
            </w:r>
          </w:p>
        </w:tc>
        <w:tc>
          <w:tcPr>
            <w:tcW w:w="2971" w:type="dxa"/>
            <w:shd w:val="clear" w:color="auto" w:fill="auto"/>
          </w:tcPr>
          <w:p w:rsidR="006649D4" w:rsidRPr="006649D4" w:rsidRDefault="00E60A49" w:rsidP="006649D4">
            <w:pPr>
              <w:spacing w:after="0" w:line="240" w:lineRule="auto"/>
              <w:jc w:val="right"/>
              <w:rPr>
                <w:rFonts w:eastAsia="Times New Roman" w:cs="Times New Roman"/>
                <w:szCs w:val="24"/>
              </w:rPr>
            </w:pPr>
            <w:r>
              <w:rPr>
                <w:rFonts w:eastAsia="Times New Roman" w:cs="Times New Roman"/>
                <w:szCs w:val="24"/>
              </w:rPr>
              <w:t>4 928 906,00</w:t>
            </w:r>
            <w:bookmarkStart w:id="1" w:name="_GoBack"/>
            <w:bookmarkEnd w:id="1"/>
          </w:p>
        </w:tc>
      </w:tr>
      <w:tr w:rsidR="006649D4" w:rsidRPr="006649D4" w:rsidTr="009B322D">
        <w:tc>
          <w:tcPr>
            <w:tcW w:w="5760" w:type="dxa"/>
            <w:shd w:val="clear" w:color="auto" w:fill="auto"/>
          </w:tcPr>
          <w:p w:rsidR="006649D4" w:rsidRPr="006649D4" w:rsidRDefault="006649D4" w:rsidP="006649D4">
            <w:pPr>
              <w:spacing w:after="0" w:line="240" w:lineRule="auto"/>
              <w:jc w:val="left"/>
              <w:rPr>
                <w:rFonts w:eastAsia="Times New Roman" w:cs="Times New Roman"/>
                <w:szCs w:val="24"/>
              </w:rPr>
            </w:pPr>
            <w:r w:rsidRPr="006649D4">
              <w:rPr>
                <w:rFonts w:eastAsia="Times New Roman" w:cs="Times New Roman"/>
                <w:szCs w:val="24"/>
              </w:rPr>
              <w:t>38.2. Total amount of other contributions, outside the ESI Funds paid to the financial instrument (in EUR)</w:t>
            </w:r>
          </w:p>
        </w:tc>
        <w:tc>
          <w:tcPr>
            <w:tcW w:w="2971" w:type="dxa"/>
            <w:shd w:val="clear" w:color="auto" w:fill="auto"/>
          </w:tcPr>
          <w:p w:rsidR="006649D4" w:rsidRPr="006649D4" w:rsidRDefault="006649D4" w:rsidP="006649D4">
            <w:pPr>
              <w:spacing w:after="0" w:line="240" w:lineRule="auto"/>
              <w:jc w:val="right"/>
              <w:rPr>
                <w:rFonts w:eastAsia="Times New Roman" w:cs="Times New Roman"/>
                <w:szCs w:val="24"/>
              </w:rPr>
            </w:pPr>
            <w:r w:rsidRPr="006649D4">
              <w:rPr>
                <w:rFonts w:eastAsia="Times New Roman" w:cs="Times New Roman"/>
                <w:szCs w:val="24"/>
              </w:rPr>
              <w:t>0,00</w:t>
            </w:r>
          </w:p>
        </w:tc>
      </w:tr>
    </w:tbl>
    <w:p w:rsidR="00DF55D0" w:rsidRDefault="00DF55D0"/>
    <w:sectPr w:rsidR="00DF5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Pokraovaniezoznamu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Zoznam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DF5EBB7E"/>
    <w:lvl w:ilvl="0">
      <w:start w:val="1"/>
      <w:numFmt w:val="bullet"/>
      <w:pStyle w:val="Zoznam"/>
      <w:lvlText w:val=""/>
      <w:lvlJc w:val="left"/>
      <w:pPr>
        <w:tabs>
          <w:tab w:val="num" w:pos="360"/>
        </w:tabs>
        <w:ind w:left="360" w:hanging="360"/>
      </w:pPr>
      <w:rPr>
        <w:rFonts w:ascii="Symbol" w:hAnsi="Symbol" w:hint="default"/>
      </w:rPr>
    </w:lvl>
  </w:abstractNum>
  <w:abstractNum w:abstractNumId="3" w15:restartNumberingAfterBreak="0">
    <w:nsid w:val="055652B5"/>
    <w:multiLevelType w:val="multilevel"/>
    <w:tmpl w:val="B10A6748"/>
    <w:lvl w:ilvl="0">
      <w:start w:val="1"/>
      <w:numFmt w:val="decimal"/>
      <w:pStyle w:val="Pokraovaniezoznamu3"/>
      <w:lvlText w:val="(%1)"/>
      <w:lvlJc w:val="left"/>
      <w:pPr>
        <w:tabs>
          <w:tab w:val="num" w:pos="2625"/>
        </w:tabs>
        <w:ind w:left="2625" w:hanging="709"/>
      </w:pPr>
    </w:lvl>
    <w:lvl w:ilvl="1">
      <w:start w:val="1"/>
      <w:numFmt w:val="lowerLetter"/>
      <w:pStyle w:val="ListNumber1Level3"/>
      <w:lvlText w:val="(%2)"/>
      <w:lvlJc w:val="left"/>
      <w:pPr>
        <w:tabs>
          <w:tab w:val="num" w:pos="3333"/>
        </w:tabs>
        <w:ind w:left="3333" w:hanging="708"/>
      </w:pPr>
    </w:lvl>
    <w:lvl w:ilvl="2">
      <w:start w:val="1"/>
      <w:numFmt w:val="bullet"/>
      <w:pStyle w:val="ListNumber1Level4"/>
      <w:lvlText w:val="–"/>
      <w:lvlJc w:val="left"/>
      <w:pPr>
        <w:tabs>
          <w:tab w:val="num" w:pos="4042"/>
        </w:tabs>
        <w:ind w:left="4042" w:hanging="709"/>
      </w:pPr>
      <w:rPr>
        <w:rFonts w:ascii="Times New Roman" w:hAnsi="Times New Roman"/>
      </w:rPr>
    </w:lvl>
    <w:lvl w:ilvl="3">
      <w:start w:val="1"/>
      <w:numFmt w:val="bullet"/>
      <w:pStyle w:val="ListNumber2Level2"/>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413672"/>
    <w:multiLevelType w:val="hybridMultilevel"/>
    <w:tmpl w:val="82EC22FC"/>
    <w:lvl w:ilvl="0" w:tplc="7E167048">
      <w:start w:val="1"/>
      <w:numFmt w:val="decimal"/>
      <w:pStyle w:val="StyleHeading1Left0cm"/>
      <w:lvlText w:val="%1."/>
      <w:lvlJc w:val="left"/>
      <w:pPr>
        <w:ind w:left="360" w:hanging="360"/>
      </w:pPr>
    </w:lvl>
    <w:lvl w:ilvl="1" w:tplc="FE688B78" w:tentative="1">
      <w:start w:val="1"/>
      <w:numFmt w:val="lowerLetter"/>
      <w:lvlText w:val="%2."/>
      <w:lvlJc w:val="left"/>
      <w:pPr>
        <w:ind w:left="1440" w:hanging="360"/>
      </w:pPr>
    </w:lvl>
    <w:lvl w:ilvl="2" w:tplc="E05E3C22" w:tentative="1">
      <w:start w:val="1"/>
      <w:numFmt w:val="lowerRoman"/>
      <w:lvlText w:val="%3."/>
      <w:lvlJc w:val="right"/>
      <w:pPr>
        <w:ind w:left="2160" w:hanging="180"/>
      </w:pPr>
    </w:lvl>
    <w:lvl w:ilvl="3" w:tplc="5BDEB8A2" w:tentative="1">
      <w:start w:val="1"/>
      <w:numFmt w:val="decimal"/>
      <w:lvlText w:val="%4."/>
      <w:lvlJc w:val="left"/>
      <w:pPr>
        <w:ind w:left="2880" w:hanging="360"/>
      </w:pPr>
    </w:lvl>
    <w:lvl w:ilvl="4" w:tplc="9246168E" w:tentative="1">
      <w:start w:val="1"/>
      <w:numFmt w:val="lowerLetter"/>
      <w:lvlText w:val="%5."/>
      <w:lvlJc w:val="left"/>
      <w:pPr>
        <w:ind w:left="3600" w:hanging="360"/>
      </w:pPr>
    </w:lvl>
    <w:lvl w:ilvl="5" w:tplc="CA280A2A" w:tentative="1">
      <w:start w:val="1"/>
      <w:numFmt w:val="lowerRoman"/>
      <w:lvlText w:val="%6."/>
      <w:lvlJc w:val="right"/>
      <w:pPr>
        <w:ind w:left="4320" w:hanging="180"/>
      </w:pPr>
    </w:lvl>
    <w:lvl w:ilvl="6" w:tplc="52B0923E" w:tentative="1">
      <w:start w:val="1"/>
      <w:numFmt w:val="decimal"/>
      <w:lvlText w:val="%7."/>
      <w:lvlJc w:val="left"/>
      <w:pPr>
        <w:ind w:left="5040" w:hanging="360"/>
      </w:pPr>
    </w:lvl>
    <w:lvl w:ilvl="7" w:tplc="BCC8D02E" w:tentative="1">
      <w:start w:val="1"/>
      <w:numFmt w:val="lowerLetter"/>
      <w:lvlText w:val="%8."/>
      <w:lvlJc w:val="left"/>
      <w:pPr>
        <w:ind w:left="5760" w:hanging="360"/>
      </w:pPr>
    </w:lvl>
    <w:lvl w:ilvl="8" w:tplc="34FE7E80" w:tentative="1">
      <w:start w:val="1"/>
      <w:numFmt w:val="lowerRoman"/>
      <w:lvlText w:val="%9."/>
      <w:lvlJc w:val="right"/>
      <w:pPr>
        <w:ind w:left="6480" w:hanging="180"/>
      </w:pPr>
    </w:lvl>
  </w:abstractNum>
  <w:abstractNum w:abstractNumId="5" w15:restartNumberingAfterBreak="0">
    <w:nsid w:val="1262685D"/>
    <w:multiLevelType w:val="singleLevel"/>
    <w:tmpl w:val="D96C95A2"/>
    <w:lvl w:ilvl="0">
      <w:start w:val="1"/>
      <w:numFmt w:val="bullet"/>
      <w:pStyle w:val="Zoznam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01FA5668"/>
    <w:lvl w:ilvl="0">
      <w:start w:val="1"/>
      <w:numFmt w:val="bullet"/>
      <w:pStyle w:val="Zoznam3"/>
      <w:lvlText w:val=""/>
      <w:lvlJc w:val="left"/>
      <w:pPr>
        <w:tabs>
          <w:tab w:val="num" w:pos="2199"/>
        </w:tabs>
        <w:ind w:left="2199" w:hanging="283"/>
      </w:pPr>
      <w:rPr>
        <w:rFonts w:ascii="Symbol" w:hAnsi="Symbol"/>
      </w:rPr>
    </w:lvl>
  </w:abstractNum>
  <w:abstractNum w:abstractNumId="7" w15:restartNumberingAfterBreak="0">
    <w:nsid w:val="1B3C78B8"/>
    <w:multiLevelType w:val="multilevel"/>
    <w:tmpl w:val="2ED4F4D0"/>
    <w:name w:val="Point"/>
    <w:lvl w:ilvl="0">
      <w:start w:val="1"/>
      <w:numFmt w:val="decimal"/>
      <w:pStyle w:val="SectionTitle"/>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TableTitle"/>
      <w:lvlText w:val="(%3)"/>
      <w:lvlJc w:val="left"/>
      <w:pPr>
        <w:tabs>
          <w:tab w:val="num" w:pos="1417"/>
        </w:tabs>
        <w:ind w:left="1417" w:hanging="567"/>
      </w:pPr>
    </w:lvl>
    <w:lvl w:ilvl="3">
      <w:start w:val="1"/>
      <w:numFmt w:val="lowerLetter"/>
      <w:pStyle w:val="Hlavikaobsahu"/>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pStyle w:val="Point0numb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pStyle w:val="Point1number"/>
      <w:lvlText w:val="(%8)"/>
      <w:lvlJc w:val="left"/>
      <w:pPr>
        <w:tabs>
          <w:tab w:val="num" w:pos="2551"/>
        </w:tabs>
        <w:ind w:left="2551" w:hanging="567"/>
      </w:pPr>
    </w:lvl>
    <w:lvl w:ilvl="8">
      <w:start w:val="1"/>
      <w:numFmt w:val="lowerLetter"/>
      <w:pStyle w:val="Point2number"/>
      <w:lvlText w:val="(%9)"/>
      <w:lvlJc w:val="left"/>
      <w:pPr>
        <w:tabs>
          <w:tab w:val="num" w:pos="3118"/>
        </w:tabs>
        <w:ind w:left="3118" w:hanging="567"/>
      </w:pPr>
    </w:lvl>
  </w:abstractNum>
  <w:abstractNum w:abstractNumId="8" w15:restartNumberingAfterBreak="0">
    <w:nsid w:val="22E44180"/>
    <w:multiLevelType w:val="multilevel"/>
    <w:tmpl w:val="DFC88CEC"/>
    <w:name w:val="NumPar"/>
    <w:lvl w:ilvl="0">
      <w:start w:val="1"/>
      <w:numFmt w:val="decimal"/>
      <w:pStyle w:val="PointTriple0"/>
      <w:lvlText w:val="%1."/>
      <w:lvlJc w:val="left"/>
      <w:pPr>
        <w:tabs>
          <w:tab w:val="num" w:pos="850"/>
        </w:tabs>
        <w:ind w:left="850" w:hanging="850"/>
      </w:pPr>
    </w:lvl>
    <w:lvl w:ilvl="1">
      <w:start w:val="1"/>
      <w:numFmt w:val="decimal"/>
      <w:pStyle w:val="PointTriple1"/>
      <w:lvlText w:val="%1.%2."/>
      <w:lvlJc w:val="left"/>
      <w:pPr>
        <w:tabs>
          <w:tab w:val="num" w:pos="850"/>
        </w:tabs>
        <w:ind w:left="850" w:hanging="850"/>
      </w:pPr>
    </w:lvl>
    <w:lvl w:ilvl="2">
      <w:start w:val="1"/>
      <w:numFmt w:val="decimal"/>
      <w:pStyle w:val="PointTriple2"/>
      <w:lvlText w:val="%1.%2.%3."/>
      <w:lvlJc w:val="left"/>
      <w:pPr>
        <w:tabs>
          <w:tab w:val="num" w:pos="850"/>
        </w:tabs>
        <w:ind w:left="850" w:hanging="850"/>
      </w:pPr>
    </w:lvl>
    <w:lvl w:ilvl="3">
      <w:start w:val="1"/>
      <w:numFmt w:val="decimal"/>
      <w:pStyle w:val="PointTriple3"/>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47806A40"/>
    <w:lvl w:ilvl="0">
      <w:start w:val="1"/>
      <w:numFmt w:val="bullet"/>
      <w:pStyle w:val="ListBullet1"/>
      <w:lvlText w:val="–"/>
      <w:lvlJc w:val="left"/>
      <w:pPr>
        <w:tabs>
          <w:tab w:val="num" w:pos="3163"/>
        </w:tabs>
        <w:ind w:left="3163" w:hanging="283"/>
      </w:pPr>
      <w:rPr>
        <w:rFonts w:ascii="Times New Roman" w:hAnsi="Times New Roman"/>
      </w:rPr>
    </w:lvl>
  </w:abstractNum>
  <w:abstractNum w:abstractNumId="10" w15:restartNumberingAfterBreak="0">
    <w:nsid w:val="2C8D5AD3"/>
    <w:multiLevelType w:val="singleLevel"/>
    <w:tmpl w:val="82EE6B70"/>
    <w:lvl w:ilvl="0">
      <w:start w:val="1"/>
      <w:numFmt w:val="bullet"/>
      <w:pStyle w:val="Zoznam2"/>
      <w:lvlText w:val=""/>
      <w:lvlJc w:val="left"/>
      <w:pPr>
        <w:tabs>
          <w:tab w:val="num" w:pos="1360"/>
        </w:tabs>
        <w:ind w:left="1360" w:hanging="283"/>
      </w:pPr>
      <w:rPr>
        <w:rFonts w:ascii="Symbol" w:hAnsi="Symbol"/>
      </w:rPr>
    </w:lvl>
  </w:abstractNum>
  <w:abstractNum w:abstractNumId="11" w15:restartNumberingAfterBreak="0">
    <w:nsid w:val="2CB72C6E"/>
    <w:multiLevelType w:val="singleLevel"/>
    <w:tmpl w:val="10ACD464"/>
    <w:name w:val="Bullet 3"/>
    <w:lvl w:ilvl="0">
      <w:start w:val="1"/>
      <w:numFmt w:val="bullet"/>
      <w:pStyle w:val="Point2letter"/>
      <w:lvlText w:val=""/>
      <w:lvlJc w:val="left"/>
      <w:pPr>
        <w:tabs>
          <w:tab w:val="num" w:pos="2551"/>
        </w:tabs>
        <w:ind w:left="2551" w:hanging="567"/>
      </w:pPr>
      <w:rPr>
        <w:rFonts w:ascii="Symbol" w:hAnsi="Symbol" w:hint="default"/>
      </w:rPr>
    </w:lvl>
  </w:abstractNum>
  <w:abstractNum w:abstractNumId="12" w15:restartNumberingAfterBreak="0">
    <w:nsid w:val="2CE9221F"/>
    <w:multiLevelType w:val="singleLevel"/>
    <w:tmpl w:val="9B4AFB48"/>
    <w:name w:val="Tiret 3"/>
    <w:lvl w:ilvl="0">
      <w:start w:val="1"/>
      <w:numFmt w:val="bullet"/>
      <w:pStyle w:val="Point3"/>
      <w:lvlText w:val="–"/>
      <w:lvlJc w:val="left"/>
      <w:pPr>
        <w:tabs>
          <w:tab w:val="num" w:pos="2551"/>
        </w:tabs>
        <w:ind w:left="2551" w:hanging="567"/>
      </w:pPr>
    </w:lvl>
  </w:abstractNum>
  <w:abstractNum w:abstractNumId="13" w15:restartNumberingAfterBreak="0">
    <w:nsid w:val="42713452"/>
    <w:multiLevelType w:val="singleLevel"/>
    <w:tmpl w:val="3B8CC7EA"/>
    <w:name w:val="Tiret 1"/>
    <w:lvl w:ilvl="0">
      <w:start w:val="1"/>
      <w:numFmt w:val="bullet"/>
      <w:pStyle w:val="Point1"/>
      <w:lvlText w:val="–"/>
      <w:lvlJc w:val="left"/>
      <w:pPr>
        <w:tabs>
          <w:tab w:val="num" w:pos="1417"/>
        </w:tabs>
        <w:ind w:left="1417" w:hanging="567"/>
      </w:pPr>
    </w:lvl>
  </w:abstractNum>
  <w:abstractNum w:abstractNumId="14" w15:restartNumberingAfterBreak="0">
    <w:nsid w:val="428415E7"/>
    <w:multiLevelType w:val="multilevel"/>
    <w:tmpl w:val="92100ADA"/>
    <w:lvl w:ilvl="0">
      <w:start w:val="1"/>
      <w:numFmt w:val="decimal"/>
      <w:pStyle w:val="Pokraovaniezoznamu"/>
      <w:lvlText w:val="(%1)"/>
      <w:lvlJc w:val="left"/>
      <w:pPr>
        <w:tabs>
          <w:tab w:val="num" w:pos="709"/>
        </w:tabs>
        <w:ind w:left="709" w:hanging="709"/>
      </w:pPr>
    </w:lvl>
    <w:lvl w:ilvl="1">
      <w:start w:val="1"/>
      <w:numFmt w:val="lowerLetter"/>
      <w:pStyle w:val="ListDash"/>
      <w:lvlText w:val="(%2)"/>
      <w:lvlJc w:val="left"/>
      <w:pPr>
        <w:tabs>
          <w:tab w:val="num" w:pos="1417"/>
        </w:tabs>
        <w:ind w:left="1417" w:hanging="708"/>
      </w:pPr>
    </w:lvl>
    <w:lvl w:ilvl="2">
      <w:start w:val="1"/>
      <w:numFmt w:val="bullet"/>
      <w:pStyle w:val="ListDash1"/>
      <w:lvlText w:val="–"/>
      <w:lvlJc w:val="left"/>
      <w:pPr>
        <w:tabs>
          <w:tab w:val="num" w:pos="2126"/>
        </w:tabs>
        <w:ind w:left="2126" w:hanging="709"/>
      </w:pPr>
      <w:rPr>
        <w:rFonts w:ascii="Times New Roman" w:hAnsi="Times New Roman"/>
      </w:rPr>
    </w:lvl>
    <w:lvl w:ilvl="3">
      <w:start w:val="1"/>
      <w:numFmt w:val="bullet"/>
      <w:pStyle w:val="ListDash2"/>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2FC0772"/>
    <w:multiLevelType w:val="singleLevel"/>
    <w:tmpl w:val="4128FCF8"/>
    <w:name w:val="Tiret 4"/>
    <w:lvl w:ilvl="0">
      <w:start w:val="1"/>
      <w:numFmt w:val="bullet"/>
      <w:pStyle w:val="Point4"/>
      <w:lvlText w:val="–"/>
      <w:lvlJc w:val="left"/>
      <w:pPr>
        <w:tabs>
          <w:tab w:val="num" w:pos="3118"/>
        </w:tabs>
        <w:ind w:left="3118" w:hanging="567"/>
      </w:pPr>
    </w:lvl>
  </w:abstractNum>
  <w:abstractNum w:abstractNumId="16" w15:restartNumberingAfterBreak="0">
    <w:nsid w:val="45481EA4"/>
    <w:multiLevelType w:val="multilevel"/>
    <w:tmpl w:val="28525E6E"/>
    <w:lvl w:ilvl="0">
      <w:start w:val="1"/>
      <w:numFmt w:val="decimal"/>
      <w:pStyle w:val="Pokraovaniezoznamu2"/>
      <w:lvlText w:val="(%1)"/>
      <w:lvlJc w:val="left"/>
      <w:pPr>
        <w:tabs>
          <w:tab w:val="num" w:pos="1786"/>
        </w:tabs>
        <w:ind w:left="1786" w:hanging="709"/>
      </w:pPr>
    </w:lvl>
    <w:lvl w:ilvl="1">
      <w:start w:val="1"/>
      <w:numFmt w:val="lowerLetter"/>
      <w:pStyle w:val="ListNumberLevel4"/>
      <w:lvlText w:val="(%2)"/>
      <w:lvlJc w:val="left"/>
      <w:pPr>
        <w:tabs>
          <w:tab w:val="num" w:pos="2494"/>
        </w:tabs>
        <w:ind w:left="2494" w:hanging="708"/>
      </w:pPr>
    </w:lvl>
    <w:lvl w:ilvl="2">
      <w:start w:val="1"/>
      <w:numFmt w:val="bullet"/>
      <w:pStyle w:val="ListNumber1"/>
      <w:lvlText w:val="–"/>
      <w:lvlJc w:val="left"/>
      <w:pPr>
        <w:tabs>
          <w:tab w:val="num" w:pos="3203"/>
        </w:tabs>
        <w:ind w:left="3203" w:hanging="709"/>
      </w:pPr>
      <w:rPr>
        <w:rFonts w:ascii="Times New Roman" w:hAnsi="Times New Roman"/>
      </w:rPr>
    </w:lvl>
    <w:lvl w:ilvl="3">
      <w:start w:val="1"/>
      <w:numFmt w:val="bullet"/>
      <w:pStyle w:val="ListNumber1Level2"/>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552127F"/>
    <w:multiLevelType w:val="singleLevel"/>
    <w:tmpl w:val="057A5296"/>
    <w:name w:val="Bullet 0"/>
    <w:lvl w:ilvl="0">
      <w:start w:val="1"/>
      <w:numFmt w:val="bullet"/>
      <w:pStyle w:val="Point3number"/>
      <w:lvlText w:val=""/>
      <w:lvlJc w:val="left"/>
      <w:pPr>
        <w:tabs>
          <w:tab w:val="num" w:pos="850"/>
        </w:tabs>
        <w:ind w:left="850" w:hanging="850"/>
      </w:pPr>
      <w:rPr>
        <w:rFonts w:ascii="Symbol" w:hAnsi="Symbol" w:hint="default"/>
      </w:rPr>
    </w:lvl>
  </w:abstractNum>
  <w:abstractNum w:abstractNumId="18" w15:restartNumberingAfterBreak="0">
    <w:nsid w:val="465D172F"/>
    <w:multiLevelType w:val="multilevel"/>
    <w:tmpl w:val="6AEE9BA4"/>
    <w:lvl w:ilvl="0">
      <w:start w:val="1"/>
      <w:numFmt w:val="decimal"/>
      <w:pStyle w:val="ListDash3"/>
      <w:lvlText w:val="(%1)"/>
      <w:lvlJc w:val="left"/>
      <w:pPr>
        <w:tabs>
          <w:tab w:val="num" w:pos="1191"/>
        </w:tabs>
        <w:ind w:left="1191" w:hanging="709"/>
      </w:pPr>
    </w:lvl>
    <w:lvl w:ilvl="1">
      <w:start w:val="1"/>
      <w:numFmt w:val="lowerLetter"/>
      <w:pStyle w:val="ListDash4"/>
      <w:lvlText w:val="(%2)"/>
      <w:lvlJc w:val="left"/>
      <w:pPr>
        <w:tabs>
          <w:tab w:val="num" w:pos="1899"/>
        </w:tabs>
        <w:ind w:left="1899" w:hanging="708"/>
      </w:pPr>
    </w:lvl>
    <w:lvl w:ilvl="2">
      <w:start w:val="1"/>
      <w:numFmt w:val="bullet"/>
      <w:pStyle w:val="ListNumberLevel2"/>
      <w:lvlText w:val="–"/>
      <w:lvlJc w:val="left"/>
      <w:pPr>
        <w:tabs>
          <w:tab w:val="num" w:pos="2608"/>
        </w:tabs>
        <w:ind w:left="2608" w:hanging="709"/>
      </w:pPr>
      <w:rPr>
        <w:rFonts w:ascii="Times New Roman" w:hAnsi="Times New Roman"/>
      </w:rPr>
    </w:lvl>
    <w:lvl w:ilvl="3">
      <w:start w:val="1"/>
      <w:numFmt w:val="bullet"/>
      <w:pStyle w:val="ListNumberLevel3"/>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7D44153"/>
    <w:multiLevelType w:val="hybridMultilevel"/>
    <w:tmpl w:val="127A1CF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8860AAB"/>
    <w:multiLevelType w:val="multilevel"/>
    <w:tmpl w:val="E8744BD2"/>
    <w:lvl w:ilvl="0">
      <w:start w:val="1"/>
      <w:numFmt w:val="decimal"/>
      <w:pStyle w:val="Pokraovaniezoznamu4"/>
      <w:lvlText w:val="(%1)"/>
      <w:lvlJc w:val="left"/>
      <w:pPr>
        <w:tabs>
          <w:tab w:val="num" w:pos="3589"/>
        </w:tabs>
        <w:ind w:left="3589" w:hanging="709"/>
      </w:pPr>
    </w:lvl>
    <w:lvl w:ilvl="1">
      <w:start w:val="1"/>
      <w:numFmt w:val="lowerLetter"/>
      <w:pStyle w:val="ListNumber2Level3"/>
      <w:lvlText w:val="(%2)"/>
      <w:lvlJc w:val="left"/>
      <w:pPr>
        <w:tabs>
          <w:tab w:val="num" w:pos="4297"/>
        </w:tabs>
        <w:ind w:left="4297" w:hanging="708"/>
      </w:pPr>
    </w:lvl>
    <w:lvl w:ilvl="2">
      <w:start w:val="1"/>
      <w:numFmt w:val="bullet"/>
      <w:pStyle w:val="ListNumber2Level4"/>
      <w:lvlText w:val="–"/>
      <w:lvlJc w:val="left"/>
      <w:pPr>
        <w:tabs>
          <w:tab w:val="num" w:pos="5006"/>
        </w:tabs>
        <w:ind w:left="5006" w:hanging="709"/>
      </w:pPr>
      <w:rPr>
        <w:rFonts w:ascii="Times New Roman" w:hAnsi="Times New Roman"/>
      </w:rPr>
    </w:lvl>
    <w:lvl w:ilvl="3">
      <w:start w:val="1"/>
      <w:numFmt w:val="bullet"/>
      <w:pStyle w:val="ListNumber3Level2"/>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6E1D63"/>
    <w:multiLevelType w:val="singleLevel"/>
    <w:tmpl w:val="493AAFF0"/>
    <w:name w:val="Bullet 4"/>
    <w:lvl w:ilvl="0">
      <w:start w:val="1"/>
      <w:numFmt w:val="bullet"/>
      <w:pStyle w:val="Point3letter"/>
      <w:lvlText w:val=""/>
      <w:lvlJc w:val="left"/>
      <w:pPr>
        <w:tabs>
          <w:tab w:val="num" w:pos="3118"/>
        </w:tabs>
        <w:ind w:left="3118" w:hanging="567"/>
      </w:pPr>
      <w:rPr>
        <w:rFonts w:ascii="Symbol" w:hAnsi="Symbol" w:hint="default"/>
      </w:rPr>
    </w:lvl>
  </w:abstractNum>
  <w:abstractNum w:abstractNumId="22" w15:restartNumberingAfterBreak="0">
    <w:nsid w:val="5B395AAA"/>
    <w:multiLevelType w:val="singleLevel"/>
    <w:tmpl w:val="96D02E8A"/>
    <w:name w:val="Bullet 1"/>
    <w:lvl w:ilvl="0">
      <w:start w:val="1"/>
      <w:numFmt w:val="bullet"/>
      <w:pStyle w:val="Point0letter"/>
      <w:lvlText w:val=""/>
      <w:lvlJc w:val="left"/>
      <w:pPr>
        <w:tabs>
          <w:tab w:val="num" w:pos="1417"/>
        </w:tabs>
        <w:ind w:left="1417" w:hanging="567"/>
      </w:pPr>
      <w:rPr>
        <w:rFonts w:ascii="Symbol" w:hAnsi="Symbol" w:hint="default"/>
      </w:rPr>
    </w:lvl>
  </w:abstractNum>
  <w:abstractNum w:abstractNumId="23" w15:restartNumberingAfterBreak="0">
    <w:nsid w:val="5C056EE5"/>
    <w:multiLevelType w:val="singleLevel"/>
    <w:tmpl w:val="3378D27C"/>
    <w:name w:val="Bullet 2"/>
    <w:lvl w:ilvl="0">
      <w:start w:val="1"/>
      <w:numFmt w:val="bullet"/>
      <w:pStyle w:val="Point1letter"/>
      <w:lvlText w:val=""/>
      <w:lvlJc w:val="left"/>
      <w:pPr>
        <w:tabs>
          <w:tab w:val="num" w:pos="1984"/>
        </w:tabs>
        <w:ind w:left="1984" w:hanging="567"/>
      </w:pPr>
      <w:rPr>
        <w:rFonts w:ascii="Symbol" w:hAnsi="Symbol" w:hint="default"/>
      </w:rPr>
    </w:lvl>
  </w:abstractNum>
  <w:abstractNum w:abstractNumId="24" w15:restartNumberingAfterBreak="0">
    <w:nsid w:val="5CA31A15"/>
    <w:multiLevelType w:val="singleLevel"/>
    <w:tmpl w:val="CB981644"/>
    <w:name w:val="Tiret 0"/>
    <w:lvl w:ilvl="0">
      <w:start w:val="1"/>
      <w:numFmt w:val="bullet"/>
      <w:pStyle w:val="Point0"/>
      <w:lvlText w:val="–"/>
      <w:lvlJc w:val="left"/>
      <w:pPr>
        <w:tabs>
          <w:tab w:val="num" w:pos="850"/>
        </w:tabs>
        <w:ind w:left="850" w:hanging="850"/>
      </w:pPr>
    </w:lvl>
  </w:abstractNum>
  <w:abstractNum w:abstractNumId="25" w15:restartNumberingAfterBreak="0">
    <w:nsid w:val="64A12FA4"/>
    <w:multiLevelType w:val="multilevel"/>
    <w:tmpl w:val="E1948A0A"/>
    <w:name w:val="Heading"/>
    <w:lvl w:ilvl="0">
      <w:start w:val="2"/>
      <w:numFmt w:val="decimal"/>
      <w:pStyle w:val="Nadpis1"/>
      <w:lvlText w:val="%1."/>
      <w:lvlJc w:val="left"/>
      <w:pPr>
        <w:tabs>
          <w:tab w:val="num" w:pos="992"/>
        </w:tabs>
        <w:ind w:left="992" w:hanging="850"/>
      </w:pPr>
      <w:rPr>
        <w:rFonts w:hint="default"/>
      </w:rPr>
    </w:lvl>
    <w:lvl w:ilvl="1">
      <w:start w:val="1"/>
      <w:numFmt w:val="decimal"/>
      <w:pStyle w:val="Nadpis2"/>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b/>
      </w:rPr>
    </w:lvl>
    <w:lvl w:ilvl="3">
      <w:start w:val="1"/>
      <w:numFmt w:val="decimal"/>
      <w:pStyle w:val="Nadpis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62B5C67"/>
    <w:multiLevelType w:val="singleLevel"/>
    <w:tmpl w:val="40D2097A"/>
    <w:lvl w:ilvl="0">
      <w:start w:val="1"/>
      <w:numFmt w:val="bullet"/>
      <w:pStyle w:val="Nzov"/>
      <w:lvlText w:val="–"/>
      <w:lvlJc w:val="left"/>
      <w:pPr>
        <w:tabs>
          <w:tab w:val="num" w:pos="283"/>
        </w:tabs>
        <w:ind w:left="283" w:hanging="283"/>
      </w:pPr>
      <w:rPr>
        <w:rFonts w:ascii="Times New Roman" w:hAnsi="Times New Roman"/>
      </w:rPr>
    </w:lvl>
  </w:abstractNum>
  <w:abstractNum w:abstractNumId="27" w15:restartNumberingAfterBreak="0">
    <w:nsid w:val="668A10F7"/>
    <w:multiLevelType w:val="singleLevel"/>
    <w:tmpl w:val="BD783356"/>
    <w:lvl w:ilvl="0">
      <w:start w:val="1"/>
      <w:numFmt w:val="bullet"/>
      <w:pStyle w:val="Hlavikazoznamucitci"/>
      <w:lvlText w:val="–"/>
      <w:lvlJc w:val="left"/>
      <w:pPr>
        <w:tabs>
          <w:tab w:val="num" w:pos="1360"/>
        </w:tabs>
        <w:ind w:left="1360" w:hanging="283"/>
      </w:pPr>
      <w:rPr>
        <w:rFonts w:ascii="Times New Roman" w:hAnsi="Times New Roman"/>
      </w:rPr>
    </w:lvl>
  </w:abstractNum>
  <w:abstractNum w:abstractNumId="28" w15:restartNumberingAfterBreak="0">
    <w:nsid w:val="67671EEF"/>
    <w:multiLevelType w:val="singleLevel"/>
    <w:tmpl w:val="249CEA72"/>
    <w:lvl w:ilvl="0">
      <w:start w:val="1"/>
      <w:numFmt w:val="bullet"/>
      <w:lvlText w:val="–"/>
      <w:lvlJc w:val="left"/>
      <w:pPr>
        <w:tabs>
          <w:tab w:val="num" w:pos="765"/>
        </w:tabs>
        <w:ind w:left="765" w:hanging="283"/>
      </w:pPr>
      <w:rPr>
        <w:rFonts w:ascii="Times New Roman" w:hAnsi="Times New Roman"/>
      </w:rPr>
    </w:lvl>
  </w:abstractNum>
  <w:abstractNum w:abstractNumId="29" w15:restartNumberingAfterBreak="0">
    <w:nsid w:val="67B856F6"/>
    <w:multiLevelType w:val="singleLevel"/>
    <w:tmpl w:val="0AB28E9C"/>
    <w:name w:val="Tiret 2"/>
    <w:lvl w:ilvl="0">
      <w:start w:val="1"/>
      <w:numFmt w:val="bullet"/>
      <w:pStyle w:val="Point2"/>
      <w:lvlText w:val="–"/>
      <w:lvlJc w:val="left"/>
      <w:pPr>
        <w:tabs>
          <w:tab w:val="num" w:pos="1984"/>
        </w:tabs>
        <w:ind w:left="1984" w:hanging="567"/>
      </w:pPr>
    </w:lvl>
  </w:abstractNum>
  <w:abstractNum w:abstractNumId="30" w15:restartNumberingAfterBreak="0">
    <w:nsid w:val="6E5C21E3"/>
    <w:multiLevelType w:val="singleLevel"/>
    <w:tmpl w:val="91AE4CCA"/>
    <w:lvl w:ilvl="0">
      <w:start w:val="1"/>
      <w:numFmt w:val="bullet"/>
      <w:pStyle w:val="YReferences"/>
      <w:lvlText w:val="–"/>
      <w:lvlJc w:val="left"/>
      <w:pPr>
        <w:tabs>
          <w:tab w:val="num" w:pos="2199"/>
        </w:tabs>
        <w:ind w:left="2199" w:hanging="283"/>
      </w:pPr>
      <w:rPr>
        <w:rFonts w:ascii="Times New Roman" w:hAnsi="Times New Roman"/>
      </w:rPr>
    </w:lvl>
  </w:abstractNum>
  <w:abstractNum w:abstractNumId="31" w15:restartNumberingAfterBreak="0">
    <w:nsid w:val="7CBE4812"/>
    <w:multiLevelType w:val="singleLevel"/>
    <w:tmpl w:val="23C821E4"/>
    <w:name w:val="Considérant"/>
    <w:lvl w:ilvl="0">
      <w:start w:val="1"/>
      <w:numFmt w:val="decimal"/>
      <w:pStyle w:val="Annexetitre"/>
      <w:lvlText w:val="(%1)"/>
      <w:lvlJc w:val="left"/>
      <w:pPr>
        <w:tabs>
          <w:tab w:val="num" w:pos="709"/>
        </w:tabs>
        <w:ind w:left="709" w:hanging="709"/>
      </w:pPr>
    </w:lvl>
  </w:abstractNum>
  <w:num w:numId="1">
    <w:abstractNumId w:val="19"/>
  </w:num>
  <w:num w:numId="2">
    <w:abstractNumId w:val="24"/>
  </w:num>
  <w:num w:numId="3">
    <w:abstractNumId w:val="13"/>
  </w:num>
  <w:num w:numId="4">
    <w:abstractNumId w:val="29"/>
  </w:num>
  <w:num w:numId="5">
    <w:abstractNumId w:val="12"/>
  </w:num>
  <w:num w:numId="6">
    <w:abstractNumId w:val="15"/>
  </w:num>
  <w:num w:numId="7">
    <w:abstractNumId w:val="8"/>
  </w:num>
  <w:num w:numId="8">
    <w:abstractNumId w:val="25"/>
  </w:num>
  <w:num w:numId="9">
    <w:abstractNumId w:val="7"/>
  </w:num>
  <w:num w:numId="10">
    <w:abstractNumId w:val="17"/>
  </w:num>
  <w:num w:numId="11">
    <w:abstractNumId w:val="22"/>
  </w:num>
  <w:num w:numId="12">
    <w:abstractNumId w:val="23"/>
  </w:num>
  <w:num w:numId="13">
    <w:abstractNumId w:val="11"/>
  </w:num>
  <w:num w:numId="14">
    <w:abstractNumId w:val="21"/>
  </w:num>
  <w:num w:numId="15">
    <w:abstractNumId w:val="31"/>
  </w:num>
  <w:num w:numId="16">
    <w:abstractNumId w:val="1"/>
  </w:num>
  <w:num w:numId="17">
    <w:abstractNumId w:val="0"/>
  </w:num>
  <w:num w:numId="18">
    <w:abstractNumId w:val="10"/>
  </w:num>
  <w:num w:numId="19">
    <w:abstractNumId w:val="6"/>
  </w:num>
  <w:num w:numId="20">
    <w:abstractNumId w:val="5"/>
  </w:num>
  <w:num w:numId="21">
    <w:abstractNumId w:val="26"/>
  </w:num>
  <w:num w:numId="22">
    <w:abstractNumId w:val="28"/>
  </w:num>
  <w:num w:numId="23">
    <w:abstractNumId w:val="27"/>
  </w:num>
  <w:num w:numId="24">
    <w:abstractNumId w:val="30"/>
  </w:num>
  <w:num w:numId="25">
    <w:abstractNumId w:val="9"/>
  </w:num>
  <w:num w:numId="26">
    <w:abstractNumId w:val="14"/>
  </w:num>
  <w:num w:numId="27">
    <w:abstractNumId w:val="18"/>
  </w:num>
  <w:num w:numId="28">
    <w:abstractNumId w:val="16"/>
  </w:num>
  <w:num w:numId="29">
    <w:abstractNumId w:val="3"/>
  </w:num>
  <w:num w:numId="30">
    <w:abstractNumId w:val="20"/>
  </w:num>
  <w:num w:numId="31">
    <w:abstractNumId w:val="4"/>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9D4"/>
    <w:rsid w:val="0000065B"/>
    <w:rsid w:val="001429A1"/>
    <w:rsid w:val="001B63B4"/>
    <w:rsid w:val="001C6737"/>
    <w:rsid w:val="003747FC"/>
    <w:rsid w:val="003D2163"/>
    <w:rsid w:val="003F5A8A"/>
    <w:rsid w:val="00412755"/>
    <w:rsid w:val="00442E13"/>
    <w:rsid w:val="00477977"/>
    <w:rsid w:val="004D0C37"/>
    <w:rsid w:val="004E5C1F"/>
    <w:rsid w:val="00507F8B"/>
    <w:rsid w:val="00543DAC"/>
    <w:rsid w:val="005B22A2"/>
    <w:rsid w:val="005D15C2"/>
    <w:rsid w:val="006649D4"/>
    <w:rsid w:val="007962AF"/>
    <w:rsid w:val="007A17A2"/>
    <w:rsid w:val="00874624"/>
    <w:rsid w:val="008B0FD2"/>
    <w:rsid w:val="00993530"/>
    <w:rsid w:val="009B322D"/>
    <w:rsid w:val="009D5295"/>
    <w:rsid w:val="009D7BA7"/>
    <w:rsid w:val="00A10B60"/>
    <w:rsid w:val="00A17D18"/>
    <w:rsid w:val="00AE7E42"/>
    <w:rsid w:val="00BA2128"/>
    <w:rsid w:val="00BF3439"/>
    <w:rsid w:val="00C769A3"/>
    <w:rsid w:val="00CF2503"/>
    <w:rsid w:val="00D7036F"/>
    <w:rsid w:val="00D770A3"/>
    <w:rsid w:val="00DF55D0"/>
    <w:rsid w:val="00E15802"/>
    <w:rsid w:val="00E4017E"/>
    <w:rsid w:val="00E60A49"/>
    <w:rsid w:val="00E80B0B"/>
    <w:rsid w:val="00EB1A63"/>
    <w:rsid w:val="00EB62CE"/>
    <w:rsid w:val="00EF6C23"/>
    <w:rsid w:val="00F01800"/>
    <w:rsid w:val="00F02865"/>
    <w:rsid w:val="00F61D4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807202-D874-496D-A307-D54CFCDE7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17D18"/>
    <w:pPr>
      <w:spacing w:after="120" w:line="276" w:lineRule="auto"/>
      <w:jc w:val="both"/>
    </w:pPr>
    <w:rPr>
      <w:rFonts w:ascii="Times New Roman" w:hAnsi="Times New Roman"/>
      <w:sz w:val="24"/>
    </w:rPr>
  </w:style>
  <w:style w:type="paragraph" w:styleId="Nadpis1">
    <w:name w:val="heading 1"/>
    <w:basedOn w:val="Normlny"/>
    <w:next w:val="Text1"/>
    <w:link w:val="Nadpis1Char"/>
    <w:qFormat/>
    <w:rsid w:val="006649D4"/>
    <w:pPr>
      <w:keepNext/>
      <w:numPr>
        <w:numId w:val="8"/>
      </w:numPr>
      <w:tabs>
        <w:tab w:val="clear" w:pos="992"/>
        <w:tab w:val="num" w:pos="0"/>
      </w:tabs>
      <w:spacing w:before="360" w:after="60" w:line="240" w:lineRule="auto"/>
      <w:jc w:val="left"/>
      <w:outlineLvl w:val="0"/>
    </w:pPr>
    <w:rPr>
      <w:rFonts w:eastAsia="Times New Roman" w:cs="Times New Roman"/>
      <w:b/>
      <w:bCs/>
      <w:smallCaps/>
      <w:szCs w:val="32"/>
      <w:lang w:val="fr-BE"/>
    </w:rPr>
  </w:style>
  <w:style w:type="paragraph" w:styleId="Nadpis2">
    <w:name w:val="heading 2"/>
    <w:basedOn w:val="Normlny"/>
    <w:next w:val="Text1"/>
    <w:link w:val="Nadpis2Char"/>
    <w:qFormat/>
    <w:rsid w:val="006649D4"/>
    <w:pPr>
      <w:keepNext/>
      <w:numPr>
        <w:ilvl w:val="1"/>
        <w:numId w:val="8"/>
      </w:numPr>
      <w:spacing w:before="60" w:after="60" w:line="240" w:lineRule="auto"/>
      <w:jc w:val="left"/>
      <w:outlineLvl w:val="1"/>
    </w:pPr>
    <w:rPr>
      <w:rFonts w:eastAsia="Times New Roman" w:cs="Times New Roman"/>
      <w:b/>
      <w:bCs/>
      <w:iCs/>
      <w:szCs w:val="28"/>
      <w:lang w:val="en-GB"/>
    </w:rPr>
  </w:style>
  <w:style w:type="paragraph" w:styleId="Nadpis3">
    <w:name w:val="heading 3"/>
    <w:basedOn w:val="Normlny"/>
    <w:next w:val="Text1"/>
    <w:link w:val="Nadpis3Char"/>
    <w:qFormat/>
    <w:rsid w:val="006649D4"/>
    <w:pPr>
      <w:keepNext/>
      <w:spacing w:before="60" w:after="60" w:line="240" w:lineRule="auto"/>
      <w:jc w:val="left"/>
      <w:outlineLvl w:val="2"/>
    </w:pPr>
    <w:rPr>
      <w:rFonts w:eastAsia="Times New Roman" w:cs="Times New Roman"/>
      <w:b/>
      <w:bCs/>
      <w:noProof/>
      <w:szCs w:val="26"/>
      <w:lang w:val="en-GB"/>
    </w:rPr>
  </w:style>
  <w:style w:type="paragraph" w:styleId="Nadpis4">
    <w:name w:val="heading 4"/>
    <w:basedOn w:val="Normlny"/>
    <w:next w:val="Text1"/>
    <w:link w:val="Nadpis4Char"/>
    <w:qFormat/>
    <w:rsid w:val="006649D4"/>
    <w:pPr>
      <w:keepNext/>
      <w:numPr>
        <w:ilvl w:val="3"/>
        <w:numId w:val="8"/>
      </w:numPr>
      <w:spacing w:before="60" w:after="60" w:line="240" w:lineRule="auto"/>
      <w:jc w:val="left"/>
      <w:outlineLvl w:val="3"/>
    </w:pPr>
    <w:rPr>
      <w:rFonts w:eastAsia="Times New Roman" w:cs="Times New Roman"/>
      <w:bCs/>
      <w:szCs w:val="28"/>
      <w:lang w:val="en-GB"/>
    </w:rPr>
  </w:style>
  <w:style w:type="paragraph" w:styleId="Nadpis5">
    <w:name w:val="heading 5"/>
    <w:basedOn w:val="Normlny"/>
    <w:next w:val="Normlny"/>
    <w:link w:val="Nadpis5Char"/>
    <w:qFormat/>
    <w:rsid w:val="006649D4"/>
    <w:pPr>
      <w:spacing w:before="240" w:after="60" w:line="240" w:lineRule="auto"/>
      <w:ind w:left="1008" w:hanging="1008"/>
      <w:jc w:val="left"/>
      <w:outlineLvl w:val="4"/>
    </w:pPr>
    <w:rPr>
      <w:rFonts w:ascii="Arial" w:eastAsia="Times New Roman" w:hAnsi="Arial" w:cs="Times New Roman"/>
      <w:sz w:val="22"/>
      <w:szCs w:val="20"/>
      <w:lang w:val="en-GB"/>
    </w:rPr>
  </w:style>
  <w:style w:type="paragraph" w:styleId="Nadpis6">
    <w:name w:val="heading 6"/>
    <w:basedOn w:val="Normlny"/>
    <w:next w:val="Normlny"/>
    <w:link w:val="Nadpis6Char"/>
    <w:qFormat/>
    <w:rsid w:val="006649D4"/>
    <w:pPr>
      <w:spacing w:before="240" w:after="60" w:line="240" w:lineRule="auto"/>
      <w:ind w:left="1152" w:hanging="1152"/>
      <w:jc w:val="left"/>
      <w:outlineLvl w:val="5"/>
    </w:pPr>
    <w:rPr>
      <w:rFonts w:ascii="Arial" w:eastAsia="Times New Roman" w:hAnsi="Arial" w:cs="Times New Roman"/>
      <w:i/>
      <w:sz w:val="22"/>
      <w:szCs w:val="20"/>
      <w:lang w:val="en-GB"/>
    </w:rPr>
  </w:style>
  <w:style w:type="paragraph" w:styleId="Nadpis7">
    <w:name w:val="heading 7"/>
    <w:basedOn w:val="Normlny"/>
    <w:next w:val="Normlny"/>
    <w:link w:val="Nadpis7Char"/>
    <w:qFormat/>
    <w:rsid w:val="006649D4"/>
    <w:pPr>
      <w:spacing w:before="240" w:after="60" w:line="240" w:lineRule="auto"/>
      <w:ind w:left="1296" w:hanging="1296"/>
      <w:jc w:val="left"/>
      <w:outlineLvl w:val="6"/>
    </w:pPr>
    <w:rPr>
      <w:rFonts w:ascii="Arial" w:eastAsia="Times New Roman" w:hAnsi="Arial" w:cs="Times New Roman"/>
      <w:sz w:val="20"/>
      <w:szCs w:val="20"/>
      <w:lang w:val="en-GB"/>
    </w:rPr>
  </w:style>
  <w:style w:type="paragraph" w:styleId="Nadpis8">
    <w:name w:val="heading 8"/>
    <w:basedOn w:val="Normlny"/>
    <w:next w:val="Normlny"/>
    <w:link w:val="Nadpis8Char"/>
    <w:qFormat/>
    <w:rsid w:val="006649D4"/>
    <w:pPr>
      <w:spacing w:before="240" w:after="60" w:line="240" w:lineRule="auto"/>
      <w:ind w:left="1440" w:hanging="1440"/>
      <w:jc w:val="left"/>
      <w:outlineLvl w:val="7"/>
    </w:pPr>
    <w:rPr>
      <w:rFonts w:ascii="Arial" w:eastAsia="Times New Roman" w:hAnsi="Arial" w:cs="Times New Roman"/>
      <w:i/>
      <w:sz w:val="20"/>
      <w:szCs w:val="20"/>
      <w:lang w:val="en-GB"/>
    </w:rPr>
  </w:style>
  <w:style w:type="paragraph" w:styleId="Nadpis9">
    <w:name w:val="heading 9"/>
    <w:basedOn w:val="Normlny"/>
    <w:next w:val="Normlny"/>
    <w:link w:val="Nadpis9Char"/>
    <w:qFormat/>
    <w:rsid w:val="006649D4"/>
    <w:pPr>
      <w:spacing w:before="240" w:after="60" w:line="240" w:lineRule="auto"/>
      <w:ind w:left="1584" w:hanging="1584"/>
      <w:jc w:val="left"/>
      <w:outlineLvl w:val="8"/>
    </w:pPr>
    <w:rPr>
      <w:rFonts w:ascii="Arial" w:eastAsia="Times New Roman" w:hAnsi="Arial" w:cs="Times New Roman"/>
      <w:i/>
      <w:sz w:val="18"/>
      <w:szCs w:val="20"/>
      <w:lang w:val="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649D4"/>
    <w:rPr>
      <w:rFonts w:ascii="Times New Roman" w:eastAsia="Times New Roman" w:hAnsi="Times New Roman" w:cs="Times New Roman"/>
      <w:b/>
      <w:bCs/>
      <w:smallCaps/>
      <w:sz w:val="24"/>
      <w:szCs w:val="32"/>
      <w:lang w:val="fr-BE"/>
    </w:rPr>
  </w:style>
  <w:style w:type="character" w:customStyle="1" w:styleId="Nadpis2Char">
    <w:name w:val="Nadpis 2 Char"/>
    <w:basedOn w:val="Predvolenpsmoodseku"/>
    <w:link w:val="Nadpis2"/>
    <w:rsid w:val="006649D4"/>
    <w:rPr>
      <w:rFonts w:ascii="Times New Roman" w:eastAsia="Times New Roman" w:hAnsi="Times New Roman" w:cs="Times New Roman"/>
      <w:b/>
      <w:bCs/>
      <w:iCs/>
      <w:sz w:val="24"/>
      <w:szCs w:val="28"/>
      <w:lang w:val="en-GB"/>
    </w:rPr>
  </w:style>
  <w:style w:type="character" w:customStyle="1" w:styleId="Nadpis3Char">
    <w:name w:val="Nadpis 3 Char"/>
    <w:basedOn w:val="Predvolenpsmoodseku"/>
    <w:link w:val="Nadpis3"/>
    <w:rsid w:val="006649D4"/>
    <w:rPr>
      <w:rFonts w:ascii="Times New Roman" w:eastAsia="Times New Roman" w:hAnsi="Times New Roman" w:cs="Times New Roman"/>
      <w:b/>
      <w:bCs/>
      <w:noProof/>
      <w:sz w:val="24"/>
      <w:szCs w:val="26"/>
      <w:lang w:val="en-GB"/>
    </w:rPr>
  </w:style>
  <w:style w:type="character" w:customStyle="1" w:styleId="Nadpis4Char">
    <w:name w:val="Nadpis 4 Char"/>
    <w:basedOn w:val="Predvolenpsmoodseku"/>
    <w:link w:val="Nadpis4"/>
    <w:rsid w:val="006649D4"/>
    <w:rPr>
      <w:rFonts w:ascii="Times New Roman" w:eastAsia="Times New Roman" w:hAnsi="Times New Roman" w:cs="Times New Roman"/>
      <w:bCs/>
      <w:sz w:val="24"/>
      <w:szCs w:val="28"/>
      <w:lang w:val="en-GB"/>
    </w:rPr>
  </w:style>
  <w:style w:type="character" w:customStyle="1" w:styleId="Nadpis5Char">
    <w:name w:val="Nadpis 5 Char"/>
    <w:basedOn w:val="Predvolenpsmoodseku"/>
    <w:link w:val="Nadpis5"/>
    <w:rsid w:val="006649D4"/>
    <w:rPr>
      <w:rFonts w:ascii="Arial" w:eastAsia="Times New Roman" w:hAnsi="Arial" w:cs="Times New Roman"/>
      <w:szCs w:val="20"/>
      <w:lang w:val="en-GB"/>
    </w:rPr>
  </w:style>
  <w:style w:type="character" w:customStyle="1" w:styleId="Nadpis6Char">
    <w:name w:val="Nadpis 6 Char"/>
    <w:basedOn w:val="Predvolenpsmoodseku"/>
    <w:link w:val="Nadpis6"/>
    <w:rsid w:val="006649D4"/>
    <w:rPr>
      <w:rFonts w:ascii="Arial" w:eastAsia="Times New Roman" w:hAnsi="Arial" w:cs="Times New Roman"/>
      <w:i/>
      <w:szCs w:val="20"/>
      <w:lang w:val="en-GB"/>
    </w:rPr>
  </w:style>
  <w:style w:type="character" w:customStyle="1" w:styleId="Nadpis7Char">
    <w:name w:val="Nadpis 7 Char"/>
    <w:basedOn w:val="Predvolenpsmoodseku"/>
    <w:link w:val="Nadpis7"/>
    <w:rsid w:val="006649D4"/>
    <w:rPr>
      <w:rFonts w:ascii="Arial" w:eastAsia="Times New Roman" w:hAnsi="Arial" w:cs="Times New Roman"/>
      <w:sz w:val="20"/>
      <w:szCs w:val="20"/>
      <w:lang w:val="en-GB"/>
    </w:rPr>
  </w:style>
  <w:style w:type="character" w:customStyle="1" w:styleId="Nadpis8Char">
    <w:name w:val="Nadpis 8 Char"/>
    <w:basedOn w:val="Predvolenpsmoodseku"/>
    <w:link w:val="Nadpis8"/>
    <w:rsid w:val="006649D4"/>
    <w:rPr>
      <w:rFonts w:ascii="Arial" w:eastAsia="Times New Roman" w:hAnsi="Arial" w:cs="Times New Roman"/>
      <w:i/>
      <w:sz w:val="20"/>
      <w:szCs w:val="20"/>
      <w:lang w:val="en-GB"/>
    </w:rPr>
  </w:style>
  <w:style w:type="character" w:customStyle="1" w:styleId="Nadpis9Char">
    <w:name w:val="Nadpis 9 Char"/>
    <w:basedOn w:val="Predvolenpsmoodseku"/>
    <w:link w:val="Nadpis9"/>
    <w:rsid w:val="006649D4"/>
    <w:rPr>
      <w:rFonts w:ascii="Arial" w:eastAsia="Times New Roman" w:hAnsi="Arial" w:cs="Times New Roman"/>
      <w:i/>
      <w:sz w:val="18"/>
      <w:szCs w:val="20"/>
      <w:lang w:val="en-GB"/>
    </w:rPr>
  </w:style>
  <w:style w:type="numbering" w:customStyle="1" w:styleId="Bezzoznamu1">
    <w:name w:val="Bez zoznamu1"/>
    <w:next w:val="Bezzoznamu"/>
    <w:uiPriority w:val="99"/>
    <w:semiHidden/>
    <w:rsid w:val="006649D4"/>
  </w:style>
  <w:style w:type="paragraph" w:customStyle="1" w:styleId="Text1">
    <w:name w:val="Text 1"/>
    <w:basedOn w:val="Normlny"/>
    <w:link w:val="Text1Char"/>
    <w:rsid w:val="006649D4"/>
    <w:pPr>
      <w:spacing w:before="60" w:after="60" w:line="240" w:lineRule="auto"/>
      <w:ind w:left="850"/>
      <w:jc w:val="left"/>
    </w:pPr>
    <w:rPr>
      <w:rFonts w:eastAsia="Times New Roman" w:cs="Times New Roman"/>
      <w:szCs w:val="24"/>
      <w:lang w:val="en-GB"/>
    </w:rPr>
  </w:style>
  <w:style w:type="character" w:customStyle="1" w:styleId="Text1Char">
    <w:name w:val="Text 1 Char"/>
    <w:link w:val="Text1"/>
    <w:locked/>
    <w:rsid w:val="006649D4"/>
    <w:rPr>
      <w:rFonts w:ascii="Times New Roman" w:eastAsia="Times New Roman" w:hAnsi="Times New Roman" w:cs="Times New Roman"/>
      <w:sz w:val="24"/>
      <w:szCs w:val="24"/>
      <w:lang w:val="en-GB"/>
    </w:rPr>
  </w:style>
  <w:style w:type="paragraph" w:styleId="Zkladntext">
    <w:name w:val="Body Text"/>
    <w:basedOn w:val="Normlny"/>
    <w:link w:val="ZkladntextChar1"/>
    <w:rsid w:val="006649D4"/>
    <w:pPr>
      <w:spacing w:after="0" w:line="240" w:lineRule="auto"/>
      <w:jc w:val="center"/>
    </w:pPr>
    <w:rPr>
      <w:rFonts w:eastAsia="Times New Roman" w:cs="Times New Roman"/>
      <w:b/>
      <w:i/>
      <w:sz w:val="28"/>
      <w:szCs w:val="20"/>
      <w:u w:val="single"/>
      <w:lang w:eastAsia="cs-CZ"/>
    </w:rPr>
  </w:style>
  <w:style w:type="character" w:customStyle="1" w:styleId="ZkladntextChar">
    <w:name w:val="Základný text Char"/>
    <w:basedOn w:val="Predvolenpsmoodseku"/>
    <w:rsid w:val="006649D4"/>
    <w:rPr>
      <w:rFonts w:ascii="Times New Roman" w:hAnsi="Times New Roman"/>
      <w:sz w:val="24"/>
    </w:rPr>
  </w:style>
  <w:style w:type="character" w:customStyle="1" w:styleId="ZkladntextChar1">
    <w:name w:val="Základný text Char1"/>
    <w:link w:val="Zkladntext"/>
    <w:rsid w:val="006649D4"/>
    <w:rPr>
      <w:rFonts w:ascii="Times New Roman" w:eastAsia="Times New Roman" w:hAnsi="Times New Roman" w:cs="Times New Roman"/>
      <w:b/>
      <w:i/>
      <w:sz w:val="28"/>
      <w:szCs w:val="20"/>
      <w:u w:val="single"/>
      <w:lang w:eastAsia="cs-CZ"/>
    </w:rPr>
  </w:style>
  <w:style w:type="paragraph" w:styleId="Hlavika">
    <w:name w:val="header"/>
    <w:basedOn w:val="Normlny"/>
    <w:link w:val="HlavikaChar"/>
    <w:uiPriority w:val="99"/>
    <w:rsid w:val="006649D4"/>
    <w:pPr>
      <w:tabs>
        <w:tab w:val="center" w:pos="4536"/>
        <w:tab w:val="right" w:pos="9072"/>
      </w:tabs>
      <w:spacing w:after="0" w:line="240" w:lineRule="auto"/>
      <w:jc w:val="left"/>
    </w:pPr>
    <w:rPr>
      <w:rFonts w:eastAsia="Times New Roman" w:cs="Times New Roman"/>
      <w:szCs w:val="24"/>
    </w:rPr>
  </w:style>
  <w:style w:type="character" w:customStyle="1" w:styleId="HlavikaChar">
    <w:name w:val="Hlavička Char"/>
    <w:basedOn w:val="Predvolenpsmoodseku"/>
    <w:link w:val="Hlavika"/>
    <w:uiPriority w:val="99"/>
    <w:rsid w:val="006649D4"/>
    <w:rPr>
      <w:rFonts w:ascii="Times New Roman" w:eastAsia="Times New Roman" w:hAnsi="Times New Roman" w:cs="Times New Roman"/>
      <w:sz w:val="24"/>
      <w:szCs w:val="24"/>
    </w:rPr>
  </w:style>
  <w:style w:type="paragraph" w:styleId="Pta">
    <w:name w:val="footer"/>
    <w:basedOn w:val="Normlny"/>
    <w:link w:val="PtaChar"/>
    <w:uiPriority w:val="99"/>
    <w:rsid w:val="006649D4"/>
    <w:pPr>
      <w:tabs>
        <w:tab w:val="center" w:pos="4536"/>
        <w:tab w:val="right" w:pos="9072"/>
      </w:tabs>
      <w:spacing w:after="0" w:line="240" w:lineRule="auto"/>
      <w:jc w:val="left"/>
    </w:pPr>
    <w:rPr>
      <w:rFonts w:eastAsia="Times New Roman" w:cs="Times New Roman"/>
      <w:szCs w:val="24"/>
    </w:rPr>
  </w:style>
  <w:style w:type="character" w:customStyle="1" w:styleId="PtaChar">
    <w:name w:val="Päta Char"/>
    <w:basedOn w:val="Predvolenpsmoodseku"/>
    <w:link w:val="Pta"/>
    <w:uiPriority w:val="99"/>
    <w:rsid w:val="006649D4"/>
    <w:rPr>
      <w:rFonts w:ascii="Times New Roman" w:eastAsia="Times New Roman" w:hAnsi="Times New Roman" w:cs="Times New Roman"/>
      <w:sz w:val="24"/>
      <w:szCs w:val="24"/>
    </w:rPr>
  </w:style>
  <w:style w:type="paragraph" w:styleId="Zkladntext2">
    <w:name w:val="Body Text 2"/>
    <w:basedOn w:val="Normlny"/>
    <w:link w:val="Zkladntext2Char"/>
    <w:rsid w:val="006649D4"/>
    <w:pPr>
      <w:spacing w:after="0" w:line="240" w:lineRule="auto"/>
    </w:pPr>
    <w:rPr>
      <w:rFonts w:eastAsia="Times New Roman" w:cs="Times New Roman"/>
      <w:szCs w:val="24"/>
      <w:u w:val="single"/>
    </w:rPr>
  </w:style>
  <w:style w:type="character" w:customStyle="1" w:styleId="Zkladntext2Char">
    <w:name w:val="Základný text 2 Char"/>
    <w:basedOn w:val="Predvolenpsmoodseku"/>
    <w:link w:val="Zkladntext2"/>
    <w:rsid w:val="006649D4"/>
    <w:rPr>
      <w:rFonts w:ascii="Times New Roman" w:eastAsia="Times New Roman" w:hAnsi="Times New Roman" w:cs="Times New Roman"/>
      <w:sz w:val="24"/>
      <w:szCs w:val="24"/>
      <w:u w:val="single"/>
    </w:rPr>
  </w:style>
  <w:style w:type="character" w:styleId="Hypertextovprepojenie">
    <w:name w:val="Hyperlink"/>
    <w:rsid w:val="006649D4"/>
    <w:rPr>
      <w:color w:val="0000FF"/>
      <w:u w:val="single"/>
    </w:rPr>
  </w:style>
  <w:style w:type="paragraph" w:customStyle="1" w:styleId="CharCharCharCharCharChar">
    <w:name w:val="Char Char Char Char Char Char"/>
    <w:basedOn w:val="Normlny"/>
    <w:rsid w:val="006649D4"/>
    <w:pPr>
      <w:spacing w:after="160" w:line="240" w:lineRule="exact"/>
      <w:jc w:val="left"/>
    </w:pPr>
    <w:rPr>
      <w:rFonts w:ascii="Tahoma" w:eastAsia="Times New Roman" w:hAnsi="Tahoma" w:cs="Tahoma"/>
      <w:sz w:val="20"/>
      <w:szCs w:val="20"/>
      <w:lang w:val="en-US"/>
    </w:rPr>
  </w:style>
  <w:style w:type="paragraph" w:styleId="Textbubliny">
    <w:name w:val="Balloon Text"/>
    <w:basedOn w:val="Normlny"/>
    <w:link w:val="TextbublinyChar"/>
    <w:rsid w:val="006649D4"/>
    <w:pPr>
      <w:spacing w:after="0" w:line="240" w:lineRule="auto"/>
      <w:jc w:val="left"/>
    </w:pPr>
    <w:rPr>
      <w:rFonts w:ascii="Tahoma" w:eastAsia="Times New Roman" w:hAnsi="Tahoma" w:cs="Tahoma"/>
      <w:sz w:val="16"/>
      <w:szCs w:val="16"/>
    </w:rPr>
  </w:style>
  <w:style w:type="character" w:customStyle="1" w:styleId="TextbublinyChar">
    <w:name w:val="Text bubliny Char"/>
    <w:basedOn w:val="Predvolenpsmoodseku"/>
    <w:link w:val="Textbubliny"/>
    <w:rsid w:val="006649D4"/>
    <w:rPr>
      <w:rFonts w:ascii="Tahoma" w:eastAsia="Times New Roman" w:hAnsi="Tahoma" w:cs="Tahoma"/>
      <w:sz w:val="16"/>
      <w:szCs w:val="16"/>
    </w:rPr>
  </w:style>
  <w:style w:type="table" w:styleId="Mriekatabuky">
    <w:name w:val="Table Grid"/>
    <w:basedOn w:val="Normlnatabuka"/>
    <w:uiPriority w:val="59"/>
    <w:rsid w:val="006649D4"/>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rsid w:val="006649D4"/>
    <w:rPr>
      <w:rFonts w:cs="Times New Roman"/>
    </w:rPr>
  </w:style>
  <w:style w:type="paragraph" w:customStyle="1" w:styleId="CharChar">
    <w:name w:val="Char Char"/>
    <w:basedOn w:val="Normlny"/>
    <w:rsid w:val="006649D4"/>
    <w:pPr>
      <w:spacing w:after="160" w:line="240" w:lineRule="exact"/>
      <w:jc w:val="left"/>
    </w:pPr>
    <w:rPr>
      <w:rFonts w:ascii="Tahoma" w:eastAsia="Times New Roman" w:hAnsi="Tahoma" w:cs="Tahoma"/>
      <w:sz w:val="20"/>
      <w:szCs w:val="20"/>
      <w:lang w:val="en-US"/>
    </w:rPr>
  </w:style>
  <w:style w:type="paragraph" w:styleId="Normlnywebov">
    <w:name w:val="Normal (Web)"/>
    <w:basedOn w:val="Normlny"/>
    <w:unhideWhenUsed/>
    <w:rsid w:val="006649D4"/>
    <w:pPr>
      <w:spacing w:before="100" w:beforeAutospacing="1" w:after="100" w:afterAutospacing="1" w:line="240" w:lineRule="auto"/>
      <w:jc w:val="left"/>
    </w:pPr>
    <w:rPr>
      <w:rFonts w:eastAsia="Times New Roman" w:cs="Times New Roman"/>
      <w:szCs w:val="24"/>
      <w:lang w:eastAsia="sk-SK"/>
    </w:rPr>
  </w:style>
  <w:style w:type="paragraph" w:styleId="Textpoznmkypodiarou">
    <w:name w:val="footnote text"/>
    <w:basedOn w:val="Normlny"/>
    <w:link w:val="TextpoznmkypodiarouChar"/>
    <w:rsid w:val="006649D4"/>
    <w:pPr>
      <w:spacing w:after="0" w:line="240" w:lineRule="auto"/>
      <w:ind w:left="720" w:hanging="720"/>
      <w:jc w:val="left"/>
    </w:pPr>
    <w:rPr>
      <w:rFonts w:eastAsia="Times New Roman" w:cs="Times New Roman"/>
      <w:sz w:val="20"/>
      <w:szCs w:val="20"/>
      <w:lang w:val="en-GB"/>
    </w:rPr>
  </w:style>
  <w:style w:type="character" w:customStyle="1" w:styleId="TextpoznmkypodiarouChar">
    <w:name w:val="Text poznámky pod čiarou Char"/>
    <w:basedOn w:val="Predvolenpsmoodseku"/>
    <w:link w:val="Textpoznmkypodiarou"/>
    <w:rsid w:val="006649D4"/>
    <w:rPr>
      <w:rFonts w:ascii="Times New Roman" w:eastAsia="Times New Roman" w:hAnsi="Times New Roman" w:cs="Times New Roman"/>
      <w:sz w:val="20"/>
      <w:szCs w:val="20"/>
      <w:lang w:val="en-GB"/>
    </w:rPr>
  </w:style>
  <w:style w:type="paragraph" w:styleId="Obsah1">
    <w:name w:val="toc 1"/>
    <w:basedOn w:val="Normlny"/>
    <w:next w:val="Normlny"/>
    <w:rsid w:val="006649D4"/>
    <w:pPr>
      <w:tabs>
        <w:tab w:val="right" w:leader="dot" w:pos="9071"/>
      </w:tabs>
      <w:spacing w:before="60" w:after="60" w:line="240" w:lineRule="auto"/>
      <w:ind w:left="850" w:hanging="850"/>
      <w:jc w:val="left"/>
    </w:pPr>
    <w:rPr>
      <w:rFonts w:eastAsia="Times New Roman" w:cs="Times New Roman"/>
      <w:szCs w:val="24"/>
      <w:lang w:val="en-GB"/>
    </w:rPr>
  </w:style>
  <w:style w:type="paragraph" w:styleId="Obsah2">
    <w:name w:val="toc 2"/>
    <w:basedOn w:val="Normlny"/>
    <w:next w:val="Normlny"/>
    <w:rsid w:val="006649D4"/>
    <w:pPr>
      <w:tabs>
        <w:tab w:val="right" w:leader="dot" w:pos="9071"/>
      </w:tabs>
      <w:spacing w:before="60" w:after="60" w:line="240" w:lineRule="auto"/>
      <w:ind w:left="850" w:hanging="850"/>
      <w:jc w:val="left"/>
    </w:pPr>
    <w:rPr>
      <w:rFonts w:eastAsia="Times New Roman" w:cs="Times New Roman"/>
      <w:szCs w:val="24"/>
      <w:lang w:val="en-GB"/>
    </w:rPr>
  </w:style>
  <w:style w:type="paragraph" w:styleId="Obsah3">
    <w:name w:val="toc 3"/>
    <w:basedOn w:val="Normlny"/>
    <w:next w:val="Normlny"/>
    <w:rsid w:val="006649D4"/>
    <w:pPr>
      <w:tabs>
        <w:tab w:val="right" w:leader="dot" w:pos="9071"/>
      </w:tabs>
      <w:spacing w:before="60" w:after="60" w:line="240" w:lineRule="auto"/>
      <w:ind w:left="850" w:hanging="850"/>
      <w:jc w:val="left"/>
    </w:pPr>
    <w:rPr>
      <w:rFonts w:eastAsia="Times New Roman" w:cs="Times New Roman"/>
      <w:szCs w:val="24"/>
      <w:lang w:val="en-GB"/>
    </w:rPr>
  </w:style>
  <w:style w:type="paragraph" w:styleId="Obsah4">
    <w:name w:val="toc 4"/>
    <w:basedOn w:val="Normlny"/>
    <w:next w:val="Normlny"/>
    <w:rsid w:val="006649D4"/>
    <w:pPr>
      <w:tabs>
        <w:tab w:val="right" w:leader="dot" w:pos="9071"/>
      </w:tabs>
      <w:spacing w:before="60" w:after="60" w:line="240" w:lineRule="auto"/>
      <w:ind w:left="850" w:hanging="850"/>
      <w:jc w:val="left"/>
    </w:pPr>
    <w:rPr>
      <w:rFonts w:eastAsia="Times New Roman" w:cs="Times New Roman"/>
      <w:szCs w:val="24"/>
      <w:lang w:val="en-GB"/>
    </w:rPr>
  </w:style>
  <w:style w:type="paragraph" w:styleId="Obsah5">
    <w:name w:val="toc 5"/>
    <w:basedOn w:val="Normlny"/>
    <w:next w:val="Normlny"/>
    <w:rsid w:val="006649D4"/>
    <w:pPr>
      <w:tabs>
        <w:tab w:val="right" w:leader="dot" w:pos="9071"/>
      </w:tabs>
      <w:spacing w:before="300" w:after="60" w:line="240" w:lineRule="auto"/>
      <w:jc w:val="left"/>
    </w:pPr>
    <w:rPr>
      <w:rFonts w:eastAsia="Times New Roman" w:cs="Times New Roman"/>
      <w:szCs w:val="24"/>
      <w:lang w:val="en-GB"/>
    </w:rPr>
  </w:style>
  <w:style w:type="paragraph" w:styleId="Obsah6">
    <w:name w:val="toc 6"/>
    <w:basedOn w:val="Normlny"/>
    <w:next w:val="Normlny"/>
    <w:rsid w:val="006649D4"/>
    <w:pPr>
      <w:tabs>
        <w:tab w:val="right" w:leader="dot" w:pos="9071"/>
      </w:tabs>
      <w:spacing w:before="240" w:after="60" w:line="240" w:lineRule="auto"/>
      <w:jc w:val="left"/>
    </w:pPr>
    <w:rPr>
      <w:rFonts w:eastAsia="Times New Roman" w:cs="Times New Roman"/>
      <w:szCs w:val="24"/>
      <w:lang w:val="en-GB"/>
    </w:rPr>
  </w:style>
  <w:style w:type="paragraph" w:styleId="Obsah7">
    <w:name w:val="toc 7"/>
    <w:basedOn w:val="Normlny"/>
    <w:next w:val="Normlny"/>
    <w:rsid w:val="006649D4"/>
    <w:pPr>
      <w:tabs>
        <w:tab w:val="right" w:leader="dot" w:pos="9071"/>
      </w:tabs>
      <w:spacing w:before="180" w:after="60" w:line="240" w:lineRule="auto"/>
      <w:jc w:val="left"/>
    </w:pPr>
    <w:rPr>
      <w:rFonts w:eastAsia="Times New Roman" w:cs="Times New Roman"/>
      <w:szCs w:val="24"/>
      <w:lang w:val="en-GB"/>
    </w:rPr>
  </w:style>
  <w:style w:type="paragraph" w:styleId="Obsah8">
    <w:name w:val="toc 8"/>
    <w:basedOn w:val="Normlny"/>
    <w:next w:val="Normlny"/>
    <w:rsid w:val="006649D4"/>
    <w:pPr>
      <w:tabs>
        <w:tab w:val="right" w:leader="dot" w:pos="9071"/>
      </w:tabs>
      <w:spacing w:before="60" w:after="60" w:line="240" w:lineRule="auto"/>
      <w:jc w:val="left"/>
    </w:pPr>
    <w:rPr>
      <w:rFonts w:eastAsia="Times New Roman" w:cs="Times New Roman"/>
      <w:szCs w:val="24"/>
      <w:lang w:val="en-GB"/>
    </w:rPr>
  </w:style>
  <w:style w:type="paragraph" w:styleId="Obsah9">
    <w:name w:val="toc 9"/>
    <w:basedOn w:val="Normlny"/>
    <w:next w:val="Normlny"/>
    <w:rsid w:val="006649D4"/>
    <w:pPr>
      <w:tabs>
        <w:tab w:val="right" w:leader="dot" w:pos="9071"/>
      </w:tabs>
      <w:spacing w:before="60" w:after="60" w:line="240" w:lineRule="auto"/>
      <w:jc w:val="left"/>
    </w:pPr>
    <w:rPr>
      <w:rFonts w:eastAsia="Times New Roman" w:cs="Times New Roman"/>
      <w:szCs w:val="24"/>
      <w:lang w:val="en-GB"/>
    </w:rPr>
  </w:style>
  <w:style w:type="paragraph" w:customStyle="1" w:styleId="HeaderLandscape">
    <w:name w:val="HeaderLandscape"/>
    <w:basedOn w:val="Normlny"/>
    <w:rsid w:val="006649D4"/>
    <w:pPr>
      <w:tabs>
        <w:tab w:val="center" w:pos="7285"/>
        <w:tab w:val="right" w:pos="14003"/>
      </w:tabs>
      <w:spacing w:after="60" w:line="240" w:lineRule="auto"/>
      <w:jc w:val="left"/>
    </w:pPr>
    <w:rPr>
      <w:rFonts w:eastAsia="Calibri" w:cs="Times New Roman"/>
      <w:lang w:val="en-GB"/>
    </w:rPr>
  </w:style>
  <w:style w:type="paragraph" w:customStyle="1" w:styleId="FooterLandscape">
    <w:name w:val="FooterLandscape"/>
    <w:basedOn w:val="Normlny"/>
    <w:rsid w:val="006649D4"/>
    <w:pPr>
      <w:tabs>
        <w:tab w:val="center" w:pos="7285"/>
        <w:tab w:val="center" w:pos="10913"/>
        <w:tab w:val="right" w:pos="15137"/>
      </w:tabs>
      <w:spacing w:before="360" w:after="0" w:line="240" w:lineRule="auto"/>
      <w:ind w:left="-567" w:right="-567"/>
      <w:jc w:val="left"/>
    </w:pPr>
    <w:rPr>
      <w:rFonts w:eastAsia="Times New Roman" w:cs="Times New Roman"/>
      <w:szCs w:val="24"/>
      <w:lang w:val="en-GB"/>
    </w:rPr>
  </w:style>
  <w:style w:type="character" w:styleId="Odkaznapoznmkupodiarou">
    <w:name w:val="footnote reference"/>
    <w:rsid w:val="006649D4"/>
    <w:rPr>
      <w:shd w:val="clear" w:color="auto" w:fill="auto"/>
      <w:vertAlign w:val="superscript"/>
    </w:rPr>
  </w:style>
  <w:style w:type="paragraph" w:customStyle="1" w:styleId="Text2">
    <w:name w:val="Text 2"/>
    <w:basedOn w:val="Normlny"/>
    <w:rsid w:val="006649D4"/>
    <w:pPr>
      <w:spacing w:before="60" w:after="60" w:line="240" w:lineRule="auto"/>
      <w:ind w:left="1417"/>
      <w:jc w:val="left"/>
    </w:pPr>
    <w:rPr>
      <w:rFonts w:eastAsia="Times New Roman" w:cs="Times New Roman"/>
      <w:szCs w:val="24"/>
      <w:lang w:val="en-GB"/>
    </w:rPr>
  </w:style>
  <w:style w:type="paragraph" w:customStyle="1" w:styleId="Text3">
    <w:name w:val="Text 3"/>
    <w:basedOn w:val="Normlny"/>
    <w:rsid w:val="006649D4"/>
    <w:pPr>
      <w:spacing w:before="60" w:after="60" w:line="240" w:lineRule="auto"/>
      <w:ind w:left="1984"/>
      <w:jc w:val="left"/>
    </w:pPr>
    <w:rPr>
      <w:rFonts w:eastAsia="Times New Roman" w:cs="Times New Roman"/>
      <w:szCs w:val="24"/>
      <w:lang w:val="en-GB"/>
    </w:rPr>
  </w:style>
  <w:style w:type="paragraph" w:customStyle="1" w:styleId="Text4">
    <w:name w:val="Text 4"/>
    <w:basedOn w:val="Normlny"/>
    <w:rsid w:val="006649D4"/>
    <w:pPr>
      <w:spacing w:before="60" w:after="60" w:line="240" w:lineRule="auto"/>
      <w:ind w:left="2551"/>
      <w:jc w:val="left"/>
    </w:pPr>
    <w:rPr>
      <w:rFonts w:eastAsia="Times New Roman" w:cs="Times New Roman"/>
      <w:szCs w:val="24"/>
      <w:lang w:val="en-GB"/>
    </w:rPr>
  </w:style>
  <w:style w:type="paragraph" w:customStyle="1" w:styleId="NormalCentered">
    <w:name w:val="Normal Centered"/>
    <w:basedOn w:val="Normlny"/>
    <w:rsid w:val="006649D4"/>
    <w:pPr>
      <w:spacing w:before="60" w:after="60" w:line="240" w:lineRule="auto"/>
      <w:jc w:val="center"/>
    </w:pPr>
    <w:rPr>
      <w:rFonts w:eastAsia="Times New Roman" w:cs="Times New Roman"/>
      <w:szCs w:val="24"/>
      <w:lang w:val="en-GB"/>
    </w:rPr>
  </w:style>
  <w:style w:type="paragraph" w:customStyle="1" w:styleId="NormalLeft">
    <w:name w:val="Normal Left"/>
    <w:basedOn w:val="Normlny"/>
    <w:rsid w:val="006649D4"/>
    <w:pPr>
      <w:spacing w:before="60" w:after="60" w:line="240" w:lineRule="auto"/>
      <w:jc w:val="left"/>
    </w:pPr>
    <w:rPr>
      <w:rFonts w:eastAsia="Times New Roman" w:cs="Times New Roman"/>
      <w:szCs w:val="24"/>
      <w:lang w:val="en-GB"/>
    </w:rPr>
  </w:style>
  <w:style w:type="paragraph" w:customStyle="1" w:styleId="NormalRight">
    <w:name w:val="Normal Right"/>
    <w:basedOn w:val="Normlny"/>
    <w:rsid w:val="006649D4"/>
    <w:pPr>
      <w:spacing w:before="60" w:after="60" w:line="240" w:lineRule="auto"/>
      <w:jc w:val="right"/>
    </w:pPr>
    <w:rPr>
      <w:rFonts w:eastAsia="Times New Roman" w:cs="Times New Roman"/>
      <w:szCs w:val="24"/>
      <w:lang w:val="en-GB"/>
    </w:rPr>
  </w:style>
  <w:style w:type="paragraph" w:customStyle="1" w:styleId="QuotedText">
    <w:name w:val="Quoted Text"/>
    <w:basedOn w:val="Normlny"/>
    <w:rsid w:val="006649D4"/>
    <w:pPr>
      <w:spacing w:before="60" w:after="60" w:line="240" w:lineRule="auto"/>
      <w:ind w:left="1417"/>
      <w:jc w:val="left"/>
    </w:pPr>
    <w:rPr>
      <w:rFonts w:eastAsia="Times New Roman" w:cs="Times New Roman"/>
      <w:szCs w:val="24"/>
      <w:lang w:val="en-GB"/>
    </w:rPr>
  </w:style>
  <w:style w:type="paragraph" w:customStyle="1" w:styleId="Point0">
    <w:name w:val="Point 0"/>
    <w:basedOn w:val="Normlny"/>
    <w:rsid w:val="006649D4"/>
    <w:pPr>
      <w:numPr>
        <w:numId w:val="2"/>
      </w:numPr>
      <w:tabs>
        <w:tab w:val="clear" w:pos="850"/>
      </w:tabs>
      <w:spacing w:before="60" w:after="60" w:line="240" w:lineRule="auto"/>
      <w:jc w:val="left"/>
    </w:pPr>
    <w:rPr>
      <w:rFonts w:eastAsia="Times New Roman" w:cs="Times New Roman"/>
      <w:szCs w:val="24"/>
      <w:lang w:val="en-GB"/>
    </w:rPr>
  </w:style>
  <w:style w:type="paragraph" w:customStyle="1" w:styleId="Point1">
    <w:name w:val="Point 1"/>
    <w:basedOn w:val="Normlny"/>
    <w:rsid w:val="006649D4"/>
    <w:pPr>
      <w:numPr>
        <w:numId w:val="3"/>
      </w:numPr>
      <w:tabs>
        <w:tab w:val="clear" w:pos="1417"/>
      </w:tabs>
      <w:spacing w:before="60" w:after="60" w:line="240" w:lineRule="auto"/>
      <w:jc w:val="left"/>
    </w:pPr>
    <w:rPr>
      <w:rFonts w:eastAsia="Times New Roman" w:cs="Times New Roman"/>
      <w:szCs w:val="24"/>
      <w:lang w:val="en-GB"/>
    </w:rPr>
  </w:style>
  <w:style w:type="paragraph" w:customStyle="1" w:styleId="Point2">
    <w:name w:val="Point 2"/>
    <w:basedOn w:val="Normlny"/>
    <w:rsid w:val="006649D4"/>
    <w:pPr>
      <w:numPr>
        <w:numId w:val="4"/>
      </w:numPr>
      <w:tabs>
        <w:tab w:val="clear" w:pos="1984"/>
      </w:tabs>
      <w:spacing w:before="60" w:after="60" w:line="240" w:lineRule="auto"/>
      <w:jc w:val="left"/>
    </w:pPr>
    <w:rPr>
      <w:rFonts w:eastAsia="Times New Roman" w:cs="Times New Roman"/>
      <w:szCs w:val="24"/>
      <w:lang w:val="en-GB"/>
    </w:rPr>
  </w:style>
  <w:style w:type="paragraph" w:customStyle="1" w:styleId="Point3">
    <w:name w:val="Point 3"/>
    <w:basedOn w:val="Normlny"/>
    <w:rsid w:val="006649D4"/>
    <w:pPr>
      <w:numPr>
        <w:numId w:val="5"/>
      </w:numPr>
      <w:tabs>
        <w:tab w:val="clear" w:pos="2551"/>
      </w:tabs>
      <w:spacing w:before="60" w:after="60" w:line="240" w:lineRule="auto"/>
      <w:jc w:val="left"/>
    </w:pPr>
    <w:rPr>
      <w:rFonts w:eastAsia="Times New Roman" w:cs="Times New Roman"/>
      <w:szCs w:val="24"/>
      <w:lang w:val="en-GB"/>
    </w:rPr>
  </w:style>
  <w:style w:type="paragraph" w:customStyle="1" w:styleId="Point4">
    <w:name w:val="Point 4"/>
    <w:basedOn w:val="Normlny"/>
    <w:rsid w:val="006649D4"/>
    <w:pPr>
      <w:numPr>
        <w:numId w:val="6"/>
      </w:numPr>
      <w:tabs>
        <w:tab w:val="clear" w:pos="3118"/>
      </w:tabs>
      <w:spacing w:before="60" w:after="60" w:line="240" w:lineRule="auto"/>
      <w:jc w:val="left"/>
    </w:pPr>
    <w:rPr>
      <w:rFonts w:eastAsia="Times New Roman" w:cs="Times New Roman"/>
      <w:szCs w:val="24"/>
      <w:lang w:val="en-GB"/>
    </w:rPr>
  </w:style>
  <w:style w:type="paragraph" w:customStyle="1" w:styleId="Tiret0">
    <w:name w:val="Tiret 0"/>
    <w:basedOn w:val="Point0"/>
    <w:rsid w:val="006649D4"/>
    <w:pPr>
      <w:tabs>
        <w:tab w:val="num" w:pos="850"/>
      </w:tabs>
    </w:pPr>
  </w:style>
  <w:style w:type="paragraph" w:customStyle="1" w:styleId="Tiret1">
    <w:name w:val="Tiret 1"/>
    <w:basedOn w:val="Point1"/>
    <w:rsid w:val="006649D4"/>
    <w:pPr>
      <w:tabs>
        <w:tab w:val="num" w:pos="1417"/>
      </w:tabs>
    </w:pPr>
  </w:style>
  <w:style w:type="paragraph" w:customStyle="1" w:styleId="Tiret2">
    <w:name w:val="Tiret 2"/>
    <w:basedOn w:val="Point2"/>
    <w:rsid w:val="006649D4"/>
    <w:pPr>
      <w:tabs>
        <w:tab w:val="num" w:pos="1984"/>
      </w:tabs>
    </w:pPr>
  </w:style>
  <w:style w:type="paragraph" w:customStyle="1" w:styleId="Tiret3">
    <w:name w:val="Tiret 3"/>
    <w:basedOn w:val="Point3"/>
    <w:rsid w:val="006649D4"/>
    <w:pPr>
      <w:tabs>
        <w:tab w:val="num" w:pos="2551"/>
      </w:tabs>
    </w:pPr>
  </w:style>
  <w:style w:type="paragraph" w:customStyle="1" w:styleId="Tiret4">
    <w:name w:val="Tiret 4"/>
    <w:basedOn w:val="Point4"/>
    <w:rsid w:val="006649D4"/>
    <w:pPr>
      <w:tabs>
        <w:tab w:val="num" w:pos="3118"/>
      </w:tabs>
    </w:pPr>
  </w:style>
  <w:style w:type="paragraph" w:customStyle="1" w:styleId="PointDouble0">
    <w:name w:val="PointDouble 0"/>
    <w:basedOn w:val="Normlny"/>
    <w:rsid w:val="006649D4"/>
    <w:pPr>
      <w:tabs>
        <w:tab w:val="left" w:pos="850"/>
      </w:tabs>
      <w:spacing w:before="60" w:after="60" w:line="240" w:lineRule="auto"/>
      <w:ind w:left="1417" w:hanging="1417"/>
      <w:jc w:val="left"/>
    </w:pPr>
    <w:rPr>
      <w:rFonts w:eastAsia="Times New Roman" w:cs="Times New Roman"/>
      <w:szCs w:val="24"/>
      <w:lang w:val="en-GB"/>
    </w:rPr>
  </w:style>
  <w:style w:type="paragraph" w:customStyle="1" w:styleId="PointDouble1">
    <w:name w:val="PointDouble 1"/>
    <w:basedOn w:val="Normlny"/>
    <w:rsid w:val="006649D4"/>
    <w:pPr>
      <w:tabs>
        <w:tab w:val="left" w:pos="1417"/>
      </w:tabs>
      <w:spacing w:before="60" w:after="60" w:line="240" w:lineRule="auto"/>
      <w:ind w:left="1984" w:hanging="1134"/>
      <w:jc w:val="left"/>
    </w:pPr>
    <w:rPr>
      <w:rFonts w:eastAsia="Times New Roman" w:cs="Times New Roman"/>
      <w:szCs w:val="24"/>
      <w:lang w:val="en-GB"/>
    </w:rPr>
  </w:style>
  <w:style w:type="paragraph" w:customStyle="1" w:styleId="PointDouble2">
    <w:name w:val="PointDouble 2"/>
    <w:basedOn w:val="Normlny"/>
    <w:rsid w:val="006649D4"/>
    <w:pPr>
      <w:tabs>
        <w:tab w:val="left" w:pos="1984"/>
      </w:tabs>
      <w:spacing w:before="60" w:after="60" w:line="240" w:lineRule="auto"/>
      <w:ind w:left="2551" w:hanging="1134"/>
      <w:jc w:val="left"/>
    </w:pPr>
    <w:rPr>
      <w:rFonts w:eastAsia="Times New Roman" w:cs="Times New Roman"/>
      <w:szCs w:val="24"/>
      <w:lang w:val="en-GB"/>
    </w:rPr>
  </w:style>
  <w:style w:type="paragraph" w:customStyle="1" w:styleId="PointDouble3">
    <w:name w:val="PointDouble 3"/>
    <w:basedOn w:val="Normlny"/>
    <w:rsid w:val="006649D4"/>
    <w:pPr>
      <w:tabs>
        <w:tab w:val="left" w:pos="2551"/>
      </w:tabs>
      <w:spacing w:before="60" w:after="60" w:line="240" w:lineRule="auto"/>
      <w:ind w:left="3118" w:hanging="1134"/>
      <w:jc w:val="left"/>
    </w:pPr>
    <w:rPr>
      <w:rFonts w:eastAsia="Times New Roman" w:cs="Times New Roman"/>
      <w:szCs w:val="24"/>
      <w:lang w:val="en-GB"/>
    </w:rPr>
  </w:style>
  <w:style w:type="paragraph" w:customStyle="1" w:styleId="PointDouble4">
    <w:name w:val="PointDouble 4"/>
    <w:basedOn w:val="Normlny"/>
    <w:rsid w:val="006649D4"/>
    <w:pPr>
      <w:tabs>
        <w:tab w:val="left" w:pos="3118"/>
      </w:tabs>
      <w:spacing w:before="60" w:after="60" w:line="240" w:lineRule="auto"/>
      <w:ind w:left="3685" w:hanging="1134"/>
      <w:jc w:val="left"/>
    </w:pPr>
    <w:rPr>
      <w:rFonts w:eastAsia="Times New Roman" w:cs="Times New Roman"/>
      <w:szCs w:val="24"/>
      <w:lang w:val="en-GB"/>
    </w:rPr>
  </w:style>
  <w:style w:type="paragraph" w:customStyle="1" w:styleId="PointTriple0">
    <w:name w:val="PointTriple 0"/>
    <w:basedOn w:val="Normlny"/>
    <w:rsid w:val="006649D4"/>
    <w:pPr>
      <w:numPr>
        <w:numId w:val="7"/>
      </w:numPr>
      <w:tabs>
        <w:tab w:val="left" w:pos="850"/>
        <w:tab w:val="left" w:pos="1417"/>
      </w:tabs>
      <w:spacing w:before="60" w:after="60" w:line="240" w:lineRule="auto"/>
      <w:ind w:left="1984" w:hanging="1984"/>
      <w:jc w:val="left"/>
    </w:pPr>
    <w:rPr>
      <w:rFonts w:eastAsia="Times New Roman" w:cs="Times New Roman"/>
      <w:szCs w:val="24"/>
      <w:lang w:val="en-GB"/>
    </w:rPr>
  </w:style>
  <w:style w:type="paragraph" w:customStyle="1" w:styleId="PointTriple1">
    <w:name w:val="PointTriple 1"/>
    <w:basedOn w:val="Normlny"/>
    <w:rsid w:val="006649D4"/>
    <w:pPr>
      <w:numPr>
        <w:ilvl w:val="1"/>
        <w:numId w:val="7"/>
      </w:numPr>
      <w:tabs>
        <w:tab w:val="clear" w:pos="850"/>
        <w:tab w:val="left" w:pos="1417"/>
        <w:tab w:val="left" w:pos="1984"/>
      </w:tabs>
      <w:spacing w:before="60" w:after="60" w:line="240" w:lineRule="auto"/>
      <w:ind w:left="2551" w:hanging="1701"/>
      <w:jc w:val="left"/>
    </w:pPr>
    <w:rPr>
      <w:rFonts w:eastAsia="Times New Roman" w:cs="Times New Roman"/>
      <w:szCs w:val="24"/>
      <w:lang w:val="en-GB"/>
    </w:rPr>
  </w:style>
  <w:style w:type="paragraph" w:customStyle="1" w:styleId="PointTriple2">
    <w:name w:val="PointTriple 2"/>
    <w:basedOn w:val="Normlny"/>
    <w:rsid w:val="006649D4"/>
    <w:pPr>
      <w:numPr>
        <w:ilvl w:val="2"/>
        <w:numId w:val="7"/>
      </w:numPr>
      <w:tabs>
        <w:tab w:val="clear" w:pos="850"/>
        <w:tab w:val="left" w:pos="1984"/>
        <w:tab w:val="left" w:pos="2551"/>
      </w:tabs>
      <w:spacing w:before="60" w:after="60" w:line="240" w:lineRule="auto"/>
      <w:ind w:left="3118" w:hanging="1701"/>
      <w:jc w:val="left"/>
    </w:pPr>
    <w:rPr>
      <w:rFonts w:eastAsia="Times New Roman" w:cs="Times New Roman"/>
      <w:szCs w:val="24"/>
      <w:lang w:val="en-GB"/>
    </w:rPr>
  </w:style>
  <w:style w:type="paragraph" w:customStyle="1" w:styleId="PointTriple3">
    <w:name w:val="PointTriple 3"/>
    <w:basedOn w:val="Normlny"/>
    <w:rsid w:val="006649D4"/>
    <w:pPr>
      <w:numPr>
        <w:ilvl w:val="3"/>
        <w:numId w:val="7"/>
      </w:numPr>
      <w:tabs>
        <w:tab w:val="clear" w:pos="850"/>
        <w:tab w:val="left" w:pos="2551"/>
        <w:tab w:val="left" w:pos="3118"/>
      </w:tabs>
      <w:spacing w:before="60" w:after="60" w:line="240" w:lineRule="auto"/>
      <w:ind w:left="3685" w:hanging="1701"/>
      <w:jc w:val="left"/>
    </w:pPr>
    <w:rPr>
      <w:rFonts w:eastAsia="Times New Roman" w:cs="Times New Roman"/>
      <w:szCs w:val="24"/>
      <w:lang w:val="en-GB"/>
    </w:rPr>
  </w:style>
  <w:style w:type="paragraph" w:customStyle="1" w:styleId="PointTriple4">
    <w:name w:val="PointTriple 4"/>
    <w:basedOn w:val="Normlny"/>
    <w:rsid w:val="006649D4"/>
    <w:pPr>
      <w:tabs>
        <w:tab w:val="left" w:pos="3118"/>
        <w:tab w:val="left" w:pos="3685"/>
      </w:tabs>
      <w:spacing w:before="60" w:after="60" w:line="240" w:lineRule="auto"/>
      <w:ind w:left="4252" w:hanging="1701"/>
      <w:jc w:val="left"/>
    </w:pPr>
    <w:rPr>
      <w:rFonts w:eastAsia="Times New Roman" w:cs="Times New Roman"/>
      <w:szCs w:val="24"/>
      <w:lang w:val="en-GB"/>
    </w:rPr>
  </w:style>
  <w:style w:type="paragraph" w:customStyle="1" w:styleId="NumPar1">
    <w:name w:val="NumPar 1"/>
    <w:basedOn w:val="Normlny"/>
    <w:next w:val="Text1"/>
    <w:rsid w:val="006649D4"/>
    <w:pPr>
      <w:tabs>
        <w:tab w:val="num" w:pos="850"/>
      </w:tabs>
      <w:spacing w:before="60" w:after="60" w:line="240" w:lineRule="auto"/>
      <w:ind w:left="850" w:hanging="850"/>
      <w:jc w:val="left"/>
    </w:pPr>
    <w:rPr>
      <w:rFonts w:eastAsia="Times New Roman" w:cs="Times New Roman"/>
      <w:szCs w:val="24"/>
      <w:lang w:val="en-GB"/>
    </w:rPr>
  </w:style>
  <w:style w:type="paragraph" w:customStyle="1" w:styleId="NumPar2">
    <w:name w:val="NumPar 2"/>
    <w:basedOn w:val="Normlny"/>
    <w:next w:val="Text1"/>
    <w:rsid w:val="006649D4"/>
    <w:pPr>
      <w:tabs>
        <w:tab w:val="num" w:pos="850"/>
      </w:tabs>
      <w:spacing w:before="60" w:after="60" w:line="240" w:lineRule="auto"/>
      <w:ind w:left="850" w:hanging="850"/>
      <w:jc w:val="left"/>
    </w:pPr>
    <w:rPr>
      <w:rFonts w:eastAsia="Times New Roman" w:cs="Times New Roman"/>
      <w:szCs w:val="24"/>
      <w:lang w:val="en-GB"/>
    </w:rPr>
  </w:style>
  <w:style w:type="paragraph" w:customStyle="1" w:styleId="NumPar3">
    <w:name w:val="NumPar 3"/>
    <w:basedOn w:val="Normlny"/>
    <w:next w:val="Text1"/>
    <w:rsid w:val="006649D4"/>
    <w:pPr>
      <w:tabs>
        <w:tab w:val="num" w:pos="850"/>
      </w:tabs>
      <w:spacing w:before="60" w:after="60" w:line="240" w:lineRule="auto"/>
      <w:ind w:left="850" w:hanging="850"/>
      <w:jc w:val="left"/>
    </w:pPr>
    <w:rPr>
      <w:rFonts w:eastAsia="Times New Roman" w:cs="Times New Roman"/>
      <w:szCs w:val="24"/>
      <w:lang w:val="en-GB"/>
    </w:rPr>
  </w:style>
  <w:style w:type="paragraph" w:customStyle="1" w:styleId="NumPar4">
    <w:name w:val="NumPar 4"/>
    <w:basedOn w:val="Normlny"/>
    <w:next w:val="Text1"/>
    <w:rsid w:val="006649D4"/>
    <w:pPr>
      <w:tabs>
        <w:tab w:val="num" w:pos="850"/>
      </w:tabs>
      <w:spacing w:before="60" w:after="60" w:line="240" w:lineRule="auto"/>
      <w:ind w:left="850" w:hanging="850"/>
      <w:jc w:val="left"/>
    </w:pPr>
    <w:rPr>
      <w:rFonts w:eastAsia="Times New Roman" w:cs="Times New Roman"/>
      <w:szCs w:val="24"/>
      <w:lang w:val="en-GB"/>
    </w:rPr>
  </w:style>
  <w:style w:type="paragraph" w:customStyle="1" w:styleId="ManualNumPar1">
    <w:name w:val="Manual NumPar 1"/>
    <w:basedOn w:val="Normlny"/>
    <w:next w:val="Text1"/>
    <w:link w:val="ManualNumPar1Char"/>
    <w:rsid w:val="006649D4"/>
    <w:pPr>
      <w:spacing w:before="60" w:after="60" w:line="240" w:lineRule="auto"/>
      <w:ind w:left="850" w:hanging="850"/>
      <w:jc w:val="left"/>
    </w:pPr>
    <w:rPr>
      <w:rFonts w:eastAsia="Times New Roman" w:cs="Times New Roman"/>
      <w:szCs w:val="24"/>
      <w:lang w:val="en-GB"/>
    </w:rPr>
  </w:style>
  <w:style w:type="character" w:customStyle="1" w:styleId="ManualNumPar1Char">
    <w:name w:val="Manual NumPar 1 Char"/>
    <w:link w:val="ManualNumPar1"/>
    <w:rsid w:val="006649D4"/>
    <w:rPr>
      <w:rFonts w:ascii="Times New Roman" w:eastAsia="Times New Roman" w:hAnsi="Times New Roman" w:cs="Times New Roman"/>
      <w:sz w:val="24"/>
      <w:szCs w:val="24"/>
      <w:lang w:val="en-GB"/>
    </w:rPr>
  </w:style>
  <w:style w:type="paragraph" w:customStyle="1" w:styleId="ManualNumPar2">
    <w:name w:val="Manual NumPar 2"/>
    <w:basedOn w:val="Normlny"/>
    <w:next w:val="Text1"/>
    <w:rsid w:val="006649D4"/>
    <w:pPr>
      <w:spacing w:before="60" w:after="60" w:line="240" w:lineRule="auto"/>
      <w:ind w:left="850" w:hanging="850"/>
      <w:jc w:val="left"/>
    </w:pPr>
    <w:rPr>
      <w:rFonts w:eastAsia="Times New Roman" w:cs="Times New Roman"/>
      <w:szCs w:val="24"/>
      <w:lang w:val="en-GB"/>
    </w:rPr>
  </w:style>
  <w:style w:type="paragraph" w:customStyle="1" w:styleId="ManualNumPar3">
    <w:name w:val="Manual NumPar 3"/>
    <w:basedOn w:val="Normlny"/>
    <w:next w:val="Text1"/>
    <w:rsid w:val="006649D4"/>
    <w:pPr>
      <w:spacing w:before="60" w:after="60" w:line="240" w:lineRule="auto"/>
      <w:ind w:left="850" w:hanging="850"/>
      <w:jc w:val="left"/>
    </w:pPr>
    <w:rPr>
      <w:rFonts w:eastAsia="Times New Roman" w:cs="Times New Roman"/>
      <w:szCs w:val="24"/>
      <w:lang w:val="en-GB"/>
    </w:rPr>
  </w:style>
  <w:style w:type="paragraph" w:customStyle="1" w:styleId="ManualNumPar4">
    <w:name w:val="Manual NumPar 4"/>
    <w:basedOn w:val="Normlny"/>
    <w:next w:val="Text1"/>
    <w:rsid w:val="006649D4"/>
    <w:pPr>
      <w:spacing w:before="60" w:after="60" w:line="240" w:lineRule="auto"/>
      <w:ind w:left="850" w:hanging="850"/>
      <w:jc w:val="left"/>
    </w:pPr>
    <w:rPr>
      <w:rFonts w:eastAsia="Times New Roman" w:cs="Times New Roman"/>
      <w:szCs w:val="24"/>
      <w:lang w:val="en-GB"/>
    </w:rPr>
  </w:style>
  <w:style w:type="paragraph" w:customStyle="1" w:styleId="QuotedNumPar">
    <w:name w:val="Quoted NumPar"/>
    <w:basedOn w:val="Normlny"/>
    <w:rsid w:val="006649D4"/>
    <w:pPr>
      <w:spacing w:before="60" w:after="60" w:line="240" w:lineRule="auto"/>
      <w:ind w:left="1417" w:hanging="567"/>
      <w:jc w:val="left"/>
    </w:pPr>
    <w:rPr>
      <w:rFonts w:eastAsia="Times New Roman" w:cs="Times New Roman"/>
      <w:szCs w:val="24"/>
      <w:lang w:val="en-GB"/>
    </w:rPr>
  </w:style>
  <w:style w:type="paragraph" w:customStyle="1" w:styleId="ManualHeading1">
    <w:name w:val="Manual Heading 1"/>
    <w:basedOn w:val="Normlny"/>
    <w:next w:val="Text1"/>
    <w:rsid w:val="006649D4"/>
    <w:pPr>
      <w:keepNext/>
      <w:tabs>
        <w:tab w:val="left" w:pos="850"/>
      </w:tabs>
      <w:spacing w:before="360" w:after="60" w:line="240" w:lineRule="auto"/>
      <w:ind w:left="850" w:hanging="850"/>
      <w:jc w:val="left"/>
      <w:outlineLvl w:val="0"/>
    </w:pPr>
    <w:rPr>
      <w:rFonts w:eastAsia="Times New Roman" w:cs="Times New Roman"/>
      <w:b/>
      <w:smallCaps/>
      <w:szCs w:val="24"/>
      <w:lang w:val="en-GB"/>
    </w:rPr>
  </w:style>
  <w:style w:type="paragraph" w:customStyle="1" w:styleId="ManualHeading2">
    <w:name w:val="Manual Heading 2"/>
    <w:basedOn w:val="Normlny"/>
    <w:next w:val="Text1"/>
    <w:qFormat/>
    <w:rsid w:val="006649D4"/>
    <w:pPr>
      <w:keepNext/>
      <w:tabs>
        <w:tab w:val="left" w:pos="850"/>
      </w:tabs>
      <w:spacing w:after="60" w:line="240" w:lineRule="auto"/>
      <w:ind w:left="850" w:hanging="850"/>
      <w:jc w:val="left"/>
      <w:outlineLvl w:val="1"/>
    </w:pPr>
    <w:rPr>
      <w:rFonts w:eastAsia="Times New Roman" w:cs="Times New Roman"/>
      <w:b/>
      <w:color w:val="000000"/>
      <w:szCs w:val="24"/>
      <w:lang w:val="en-GB"/>
    </w:rPr>
  </w:style>
  <w:style w:type="paragraph" w:customStyle="1" w:styleId="ManualHeading3">
    <w:name w:val="Manual Heading 3"/>
    <w:basedOn w:val="Normlny"/>
    <w:next w:val="Text1"/>
    <w:qFormat/>
    <w:rsid w:val="006649D4"/>
    <w:pPr>
      <w:keepNext/>
      <w:tabs>
        <w:tab w:val="left" w:pos="0"/>
      </w:tabs>
      <w:spacing w:before="60" w:after="60" w:line="240" w:lineRule="auto"/>
      <w:jc w:val="left"/>
      <w:outlineLvl w:val="2"/>
    </w:pPr>
    <w:rPr>
      <w:rFonts w:eastAsia="Times New Roman" w:cs="Times New Roman"/>
      <w:b/>
      <w:i/>
      <w:color w:val="000000"/>
      <w:sz w:val="22"/>
      <w:lang w:val="en-GB"/>
    </w:rPr>
  </w:style>
  <w:style w:type="paragraph" w:customStyle="1" w:styleId="ManualHeading4">
    <w:name w:val="Manual Heading 4"/>
    <w:basedOn w:val="Normlny"/>
    <w:next w:val="Text1"/>
    <w:rsid w:val="006649D4"/>
    <w:pPr>
      <w:keepNext/>
      <w:tabs>
        <w:tab w:val="left" w:pos="850"/>
      </w:tabs>
      <w:spacing w:before="60" w:after="60" w:line="240" w:lineRule="auto"/>
      <w:ind w:left="850" w:hanging="850"/>
      <w:jc w:val="left"/>
      <w:outlineLvl w:val="3"/>
    </w:pPr>
    <w:rPr>
      <w:rFonts w:eastAsia="Times New Roman" w:cs="Times New Roman"/>
      <w:szCs w:val="24"/>
      <w:lang w:val="en-GB"/>
    </w:rPr>
  </w:style>
  <w:style w:type="paragraph" w:customStyle="1" w:styleId="ChapterTitle">
    <w:name w:val="ChapterTitle"/>
    <w:basedOn w:val="Normlny"/>
    <w:next w:val="Normlny"/>
    <w:rsid w:val="006649D4"/>
    <w:pPr>
      <w:keepNext/>
      <w:spacing w:before="60" w:after="360" w:line="240" w:lineRule="auto"/>
      <w:jc w:val="center"/>
    </w:pPr>
    <w:rPr>
      <w:rFonts w:eastAsia="Times New Roman" w:cs="Times New Roman"/>
      <w:b/>
      <w:sz w:val="32"/>
      <w:szCs w:val="24"/>
      <w:lang w:val="en-GB"/>
    </w:rPr>
  </w:style>
  <w:style w:type="paragraph" w:customStyle="1" w:styleId="PartTitle">
    <w:name w:val="PartTitle"/>
    <w:basedOn w:val="Normlny"/>
    <w:next w:val="ChapterTitle"/>
    <w:rsid w:val="006649D4"/>
    <w:pPr>
      <w:keepNext/>
      <w:pageBreakBefore/>
      <w:spacing w:before="60" w:after="360" w:line="240" w:lineRule="auto"/>
      <w:jc w:val="center"/>
    </w:pPr>
    <w:rPr>
      <w:rFonts w:eastAsia="Times New Roman" w:cs="Times New Roman"/>
      <w:b/>
      <w:sz w:val="36"/>
      <w:szCs w:val="24"/>
      <w:lang w:val="en-GB"/>
    </w:rPr>
  </w:style>
  <w:style w:type="paragraph" w:customStyle="1" w:styleId="SectionTitle">
    <w:name w:val="SectionTitle"/>
    <w:basedOn w:val="Normlny"/>
    <w:next w:val="Nadpis1"/>
    <w:rsid w:val="006649D4"/>
    <w:pPr>
      <w:keepNext/>
      <w:numPr>
        <w:numId w:val="9"/>
      </w:numPr>
      <w:tabs>
        <w:tab w:val="clear" w:pos="850"/>
      </w:tabs>
      <w:spacing w:before="60" w:after="360" w:line="240" w:lineRule="auto"/>
      <w:ind w:left="0" w:firstLine="0"/>
      <w:jc w:val="center"/>
    </w:pPr>
    <w:rPr>
      <w:rFonts w:eastAsia="Times New Roman" w:cs="Times New Roman"/>
      <w:b/>
      <w:smallCaps/>
      <w:sz w:val="28"/>
      <w:szCs w:val="24"/>
      <w:lang w:val="en-GB"/>
    </w:rPr>
  </w:style>
  <w:style w:type="paragraph" w:customStyle="1" w:styleId="TableTitle">
    <w:name w:val="Table Title"/>
    <w:basedOn w:val="Normlny"/>
    <w:next w:val="Normlny"/>
    <w:rsid w:val="006649D4"/>
    <w:pPr>
      <w:numPr>
        <w:ilvl w:val="2"/>
        <w:numId w:val="9"/>
      </w:numPr>
      <w:tabs>
        <w:tab w:val="clear" w:pos="1417"/>
      </w:tabs>
      <w:spacing w:before="60" w:after="60" w:line="240" w:lineRule="auto"/>
      <w:ind w:left="0" w:firstLine="0"/>
      <w:jc w:val="center"/>
    </w:pPr>
    <w:rPr>
      <w:rFonts w:eastAsia="Times New Roman" w:cs="Times New Roman"/>
      <w:b/>
      <w:szCs w:val="24"/>
      <w:lang w:val="en-GB"/>
    </w:rPr>
  </w:style>
  <w:style w:type="character" w:customStyle="1" w:styleId="Marker">
    <w:name w:val="Marker"/>
    <w:rsid w:val="006649D4"/>
    <w:rPr>
      <w:color w:val="0000FF"/>
      <w:shd w:val="clear" w:color="auto" w:fill="auto"/>
    </w:rPr>
  </w:style>
  <w:style w:type="character" w:customStyle="1" w:styleId="Marker1">
    <w:name w:val="Marker1"/>
    <w:rsid w:val="006649D4"/>
    <w:rPr>
      <w:color w:val="008000"/>
      <w:shd w:val="clear" w:color="auto" w:fill="auto"/>
    </w:rPr>
  </w:style>
  <w:style w:type="character" w:customStyle="1" w:styleId="Marker2">
    <w:name w:val="Marker2"/>
    <w:rsid w:val="006649D4"/>
    <w:rPr>
      <w:color w:val="FF0000"/>
      <w:shd w:val="clear" w:color="auto" w:fill="auto"/>
    </w:rPr>
  </w:style>
  <w:style w:type="paragraph" w:styleId="Hlavikaobsahu">
    <w:name w:val="TOC Heading"/>
    <w:basedOn w:val="Normlny"/>
    <w:next w:val="Normlny"/>
    <w:qFormat/>
    <w:rsid w:val="006649D4"/>
    <w:pPr>
      <w:numPr>
        <w:ilvl w:val="3"/>
        <w:numId w:val="9"/>
      </w:numPr>
      <w:tabs>
        <w:tab w:val="clear" w:pos="1417"/>
      </w:tabs>
      <w:spacing w:before="60" w:after="240" w:line="240" w:lineRule="auto"/>
      <w:ind w:left="0" w:firstLine="0"/>
      <w:jc w:val="center"/>
    </w:pPr>
    <w:rPr>
      <w:rFonts w:eastAsia="Times New Roman" w:cs="Times New Roman"/>
      <w:b/>
      <w:sz w:val="28"/>
      <w:szCs w:val="24"/>
      <w:lang w:val="en-GB"/>
    </w:rPr>
  </w:style>
  <w:style w:type="paragraph" w:customStyle="1" w:styleId="Point0number">
    <w:name w:val="Point 0 (number)"/>
    <w:basedOn w:val="Normlny"/>
    <w:rsid w:val="006649D4"/>
    <w:pPr>
      <w:numPr>
        <w:ilvl w:val="5"/>
        <w:numId w:val="9"/>
      </w:numPr>
      <w:tabs>
        <w:tab w:val="clear" w:pos="1984"/>
        <w:tab w:val="num" w:pos="850"/>
      </w:tabs>
      <w:spacing w:before="60" w:after="60" w:line="240" w:lineRule="auto"/>
      <w:ind w:left="850" w:hanging="850"/>
      <w:jc w:val="left"/>
    </w:pPr>
    <w:rPr>
      <w:rFonts w:eastAsia="Times New Roman" w:cs="Times New Roman"/>
      <w:szCs w:val="24"/>
      <w:lang w:val="en-GB"/>
    </w:rPr>
  </w:style>
  <w:style w:type="paragraph" w:customStyle="1" w:styleId="Point1number">
    <w:name w:val="Point 1 (number)"/>
    <w:basedOn w:val="Normlny"/>
    <w:rsid w:val="006649D4"/>
    <w:pPr>
      <w:numPr>
        <w:ilvl w:val="7"/>
        <w:numId w:val="9"/>
      </w:numPr>
      <w:tabs>
        <w:tab w:val="clear" w:pos="2551"/>
        <w:tab w:val="num" w:pos="1417"/>
      </w:tabs>
      <w:spacing w:before="60" w:after="60" w:line="240" w:lineRule="auto"/>
      <w:ind w:left="1417"/>
      <w:jc w:val="left"/>
    </w:pPr>
    <w:rPr>
      <w:rFonts w:eastAsia="Times New Roman" w:cs="Times New Roman"/>
      <w:szCs w:val="24"/>
      <w:lang w:val="en-GB"/>
    </w:rPr>
  </w:style>
  <w:style w:type="paragraph" w:customStyle="1" w:styleId="Point2number">
    <w:name w:val="Point 2 (number)"/>
    <w:basedOn w:val="Normlny"/>
    <w:rsid w:val="006649D4"/>
    <w:pPr>
      <w:numPr>
        <w:ilvl w:val="8"/>
        <w:numId w:val="9"/>
      </w:numPr>
      <w:tabs>
        <w:tab w:val="clear" w:pos="3118"/>
        <w:tab w:val="num" w:pos="1984"/>
      </w:tabs>
      <w:spacing w:before="60" w:after="60" w:line="240" w:lineRule="auto"/>
      <w:ind w:left="1984"/>
      <w:jc w:val="left"/>
    </w:pPr>
    <w:rPr>
      <w:rFonts w:eastAsia="Times New Roman" w:cs="Times New Roman"/>
      <w:szCs w:val="24"/>
      <w:lang w:val="en-GB"/>
    </w:rPr>
  </w:style>
  <w:style w:type="paragraph" w:customStyle="1" w:styleId="Point3number">
    <w:name w:val="Point 3 (number)"/>
    <w:basedOn w:val="Normlny"/>
    <w:rsid w:val="006649D4"/>
    <w:pPr>
      <w:numPr>
        <w:numId w:val="10"/>
      </w:numPr>
      <w:tabs>
        <w:tab w:val="clear" w:pos="850"/>
        <w:tab w:val="num" w:pos="2551"/>
      </w:tabs>
      <w:spacing w:before="60" w:after="60" w:line="240" w:lineRule="auto"/>
      <w:ind w:left="2551" w:hanging="567"/>
      <w:jc w:val="left"/>
    </w:pPr>
    <w:rPr>
      <w:rFonts w:eastAsia="Times New Roman" w:cs="Times New Roman"/>
      <w:szCs w:val="24"/>
      <w:lang w:val="en-GB"/>
    </w:rPr>
  </w:style>
  <w:style w:type="paragraph" w:customStyle="1" w:styleId="Point0letter">
    <w:name w:val="Point 0 (letter)"/>
    <w:basedOn w:val="Normlny"/>
    <w:rsid w:val="006649D4"/>
    <w:pPr>
      <w:numPr>
        <w:numId w:val="11"/>
      </w:numPr>
      <w:tabs>
        <w:tab w:val="clear" w:pos="1417"/>
        <w:tab w:val="num" w:pos="850"/>
      </w:tabs>
      <w:spacing w:before="60" w:after="60" w:line="240" w:lineRule="auto"/>
      <w:ind w:left="850" w:hanging="850"/>
      <w:jc w:val="left"/>
    </w:pPr>
    <w:rPr>
      <w:rFonts w:eastAsia="Times New Roman" w:cs="Times New Roman"/>
      <w:szCs w:val="24"/>
      <w:lang w:val="en-GB"/>
    </w:rPr>
  </w:style>
  <w:style w:type="paragraph" w:customStyle="1" w:styleId="Point1letter">
    <w:name w:val="Point 1 (letter)"/>
    <w:basedOn w:val="Normlny"/>
    <w:rsid w:val="006649D4"/>
    <w:pPr>
      <w:numPr>
        <w:numId w:val="12"/>
      </w:numPr>
      <w:tabs>
        <w:tab w:val="clear" w:pos="1984"/>
        <w:tab w:val="num" w:pos="1417"/>
      </w:tabs>
      <w:spacing w:before="60" w:after="60" w:line="240" w:lineRule="auto"/>
      <w:ind w:left="1417"/>
      <w:jc w:val="left"/>
    </w:pPr>
    <w:rPr>
      <w:rFonts w:eastAsia="Times New Roman" w:cs="Times New Roman"/>
      <w:szCs w:val="24"/>
      <w:lang w:val="en-GB"/>
    </w:rPr>
  </w:style>
  <w:style w:type="paragraph" w:customStyle="1" w:styleId="Point2letter">
    <w:name w:val="Point 2 (letter)"/>
    <w:basedOn w:val="Normlny"/>
    <w:rsid w:val="006649D4"/>
    <w:pPr>
      <w:numPr>
        <w:numId w:val="13"/>
      </w:numPr>
      <w:tabs>
        <w:tab w:val="clear" w:pos="2551"/>
        <w:tab w:val="num" w:pos="1984"/>
      </w:tabs>
      <w:spacing w:before="60" w:after="60" w:line="240" w:lineRule="auto"/>
      <w:ind w:left="1984"/>
      <w:jc w:val="left"/>
    </w:pPr>
    <w:rPr>
      <w:rFonts w:eastAsia="Times New Roman" w:cs="Times New Roman"/>
      <w:szCs w:val="24"/>
      <w:lang w:val="en-GB"/>
    </w:rPr>
  </w:style>
  <w:style w:type="paragraph" w:customStyle="1" w:styleId="Point3letter">
    <w:name w:val="Point 3 (letter)"/>
    <w:basedOn w:val="Normlny"/>
    <w:rsid w:val="006649D4"/>
    <w:pPr>
      <w:numPr>
        <w:numId w:val="14"/>
      </w:numPr>
      <w:tabs>
        <w:tab w:val="clear" w:pos="3118"/>
        <w:tab w:val="num" w:pos="2551"/>
      </w:tabs>
      <w:spacing w:before="60" w:after="60" w:line="240" w:lineRule="auto"/>
      <w:ind w:left="2551"/>
      <w:jc w:val="left"/>
    </w:pPr>
    <w:rPr>
      <w:rFonts w:eastAsia="Times New Roman" w:cs="Times New Roman"/>
      <w:szCs w:val="24"/>
      <w:lang w:val="en-GB"/>
    </w:rPr>
  </w:style>
  <w:style w:type="paragraph" w:customStyle="1" w:styleId="Point4letter">
    <w:name w:val="Point 4 (letter)"/>
    <w:basedOn w:val="Normlny"/>
    <w:rsid w:val="006649D4"/>
    <w:pPr>
      <w:tabs>
        <w:tab w:val="num" w:pos="3118"/>
      </w:tabs>
      <w:spacing w:before="60" w:after="60" w:line="240" w:lineRule="auto"/>
      <w:ind w:left="3118" w:hanging="567"/>
      <w:jc w:val="left"/>
    </w:pPr>
    <w:rPr>
      <w:rFonts w:eastAsia="Times New Roman" w:cs="Times New Roman"/>
      <w:szCs w:val="24"/>
      <w:lang w:val="en-GB"/>
    </w:rPr>
  </w:style>
  <w:style w:type="paragraph" w:customStyle="1" w:styleId="Bullet0">
    <w:name w:val="Bullet 0"/>
    <w:basedOn w:val="Normlny"/>
    <w:rsid w:val="006649D4"/>
    <w:pPr>
      <w:tabs>
        <w:tab w:val="num" w:pos="850"/>
      </w:tabs>
      <w:spacing w:before="60" w:after="60" w:line="240" w:lineRule="auto"/>
      <w:ind w:left="850" w:hanging="850"/>
      <w:jc w:val="left"/>
    </w:pPr>
    <w:rPr>
      <w:rFonts w:eastAsia="Times New Roman" w:cs="Times New Roman"/>
      <w:szCs w:val="24"/>
      <w:lang w:val="en-GB"/>
    </w:rPr>
  </w:style>
  <w:style w:type="paragraph" w:customStyle="1" w:styleId="Bullet1">
    <w:name w:val="Bullet 1"/>
    <w:basedOn w:val="Normlny"/>
    <w:rsid w:val="006649D4"/>
    <w:pPr>
      <w:tabs>
        <w:tab w:val="num" w:pos="1417"/>
      </w:tabs>
      <w:spacing w:before="60" w:after="60" w:line="240" w:lineRule="auto"/>
      <w:ind w:left="1417" w:hanging="567"/>
      <w:jc w:val="left"/>
    </w:pPr>
    <w:rPr>
      <w:rFonts w:eastAsia="Times New Roman" w:cs="Times New Roman"/>
      <w:szCs w:val="24"/>
      <w:lang w:val="en-GB"/>
    </w:rPr>
  </w:style>
  <w:style w:type="paragraph" w:customStyle="1" w:styleId="Bullet2">
    <w:name w:val="Bullet 2"/>
    <w:basedOn w:val="Normlny"/>
    <w:rsid w:val="006649D4"/>
    <w:pPr>
      <w:tabs>
        <w:tab w:val="num" w:pos="1984"/>
      </w:tabs>
      <w:spacing w:before="60" w:after="60" w:line="240" w:lineRule="auto"/>
      <w:ind w:left="1984" w:hanging="567"/>
      <w:jc w:val="left"/>
    </w:pPr>
    <w:rPr>
      <w:rFonts w:eastAsia="Times New Roman" w:cs="Times New Roman"/>
      <w:szCs w:val="24"/>
      <w:lang w:val="en-GB"/>
    </w:rPr>
  </w:style>
  <w:style w:type="paragraph" w:customStyle="1" w:styleId="Bullet3">
    <w:name w:val="Bullet 3"/>
    <w:basedOn w:val="Normlny"/>
    <w:rsid w:val="006649D4"/>
    <w:pPr>
      <w:tabs>
        <w:tab w:val="num" w:pos="2551"/>
      </w:tabs>
      <w:spacing w:before="60" w:after="60" w:line="240" w:lineRule="auto"/>
      <w:ind w:left="2551" w:hanging="567"/>
      <w:jc w:val="left"/>
    </w:pPr>
    <w:rPr>
      <w:rFonts w:eastAsia="Times New Roman" w:cs="Times New Roman"/>
      <w:szCs w:val="24"/>
      <w:lang w:val="en-GB"/>
    </w:rPr>
  </w:style>
  <w:style w:type="paragraph" w:customStyle="1" w:styleId="Bullet4">
    <w:name w:val="Bullet 4"/>
    <w:basedOn w:val="Normlny"/>
    <w:rsid w:val="006649D4"/>
    <w:pPr>
      <w:tabs>
        <w:tab w:val="num" w:pos="3118"/>
      </w:tabs>
      <w:spacing w:before="60" w:after="60" w:line="240" w:lineRule="auto"/>
      <w:ind w:left="3118" w:hanging="567"/>
      <w:jc w:val="left"/>
    </w:pPr>
    <w:rPr>
      <w:rFonts w:eastAsia="Times New Roman" w:cs="Times New Roman"/>
      <w:szCs w:val="24"/>
      <w:lang w:val="en-GB"/>
    </w:rPr>
  </w:style>
  <w:style w:type="paragraph" w:customStyle="1" w:styleId="Annexetitreexpos">
    <w:name w:val="Annexe titre (exposé)"/>
    <w:basedOn w:val="Normlny"/>
    <w:next w:val="Normlny"/>
    <w:rsid w:val="006649D4"/>
    <w:pPr>
      <w:spacing w:before="60" w:after="60" w:line="240" w:lineRule="auto"/>
      <w:jc w:val="center"/>
    </w:pPr>
    <w:rPr>
      <w:rFonts w:eastAsia="Times New Roman" w:cs="Times New Roman"/>
      <w:b/>
      <w:szCs w:val="24"/>
      <w:u w:val="single"/>
      <w:lang w:val="en-GB"/>
    </w:rPr>
  </w:style>
  <w:style w:type="paragraph" w:customStyle="1" w:styleId="Annexetitre">
    <w:name w:val="Annexe titre"/>
    <w:basedOn w:val="Normlny"/>
    <w:next w:val="Normlny"/>
    <w:rsid w:val="006649D4"/>
    <w:pPr>
      <w:numPr>
        <w:numId w:val="15"/>
      </w:numPr>
      <w:tabs>
        <w:tab w:val="clear" w:pos="709"/>
      </w:tabs>
      <w:spacing w:before="60" w:after="60" w:line="240" w:lineRule="auto"/>
      <w:ind w:left="0" w:firstLine="0"/>
      <w:jc w:val="center"/>
    </w:pPr>
    <w:rPr>
      <w:rFonts w:eastAsia="Times New Roman" w:cs="Times New Roman"/>
      <w:b/>
      <w:szCs w:val="24"/>
      <w:u w:val="single"/>
      <w:lang w:val="en-GB"/>
    </w:rPr>
  </w:style>
  <w:style w:type="paragraph" w:customStyle="1" w:styleId="Annexetitrefichefinancire">
    <w:name w:val="Annexe titre (fiche financière)"/>
    <w:basedOn w:val="Normlny"/>
    <w:next w:val="Normlny"/>
    <w:rsid w:val="006649D4"/>
    <w:pPr>
      <w:spacing w:before="60" w:after="60" w:line="240" w:lineRule="auto"/>
      <w:jc w:val="center"/>
    </w:pPr>
    <w:rPr>
      <w:rFonts w:eastAsia="Times New Roman" w:cs="Times New Roman"/>
      <w:b/>
      <w:szCs w:val="24"/>
      <w:u w:val="single"/>
      <w:lang w:val="en-GB"/>
    </w:rPr>
  </w:style>
  <w:style w:type="paragraph" w:customStyle="1" w:styleId="Applicationdirecte">
    <w:name w:val="Application directe"/>
    <w:basedOn w:val="Normlny"/>
    <w:next w:val="Fait"/>
    <w:rsid w:val="006649D4"/>
    <w:pPr>
      <w:spacing w:before="480" w:after="60" w:line="240" w:lineRule="auto"/>
      <w:jc w:val="left"/>
    </w:pPr>
    <w:rPr>
      <w:rFonts w:eastAsia="Times New Roman" w:cs="Times New Roman"/>
      <w:szCs w:val="24"/>
      <w:lang w:val="en-GB"/>
    </w:rPr>
  </w:style>
  <w:style w:type="paragraph" w:customStyle="1" w:styleId="Fait">
    <w:name w:val="Fait à"/>
    <w:basedOn w:val="Normlny"/>
    <w:next w:val="Institutionquisigne"/>
    <w:rsid w:val="006649D4"/>
    <w:pPr>
      <w:keepNext/>
      <w:spacing w:before="60" w:after="0" w:line="240" w:lineRule="auto"/>
      <w:jc w:val="left"/>
    </w:pPr>
    <w:rPr>
      <w:rFonts w:eastAsia="Times New Roman" w:cs="Times New Roman"/>
      <w:szCs w:val="24"/>
      <w:lang w:val="en-GB"/>
    </w:rPr>
  </w:style>
  <w:style w:type="paragraph" w:customStyle="1" w:styleId="Institutionquisigne">
    <w:name w:val="Institution qui signe"/>
    <w:basedOn w:val="Normlny"/>
    <w:next w:val="Personnequisigne"/>
    <w:rsid w:val="006649D4"/>
    <w:pPr>
      <w:keepNext/>
      <w:tabs>
        <w:tab w:val="left" w:pos="4252"/>
      </w:tabs>
      <w:spacing w:before="720" w:after="0" w:line="240" w:lineRule="auto"/>
      <w:jc w:val="left"/>
    </w:pPr>
    <w:rPr>
      <w:rFonts w:eastAsia="Times New Roman" w:cs="Times New Roman"/>
      <w:i/>
      <w:szCs w:val="24"/>
      <w:lang w:val="en-GB"/>
    </w:rPr>
  </w:style>
  <w:style w:type="paragraph" w:customStyle="1" w:styleId="Personnequisigne">
    <w:name w:val="Personne qui signe"/>
    <w:basedOn w:val="Normlny"/>
    <w:next w:val="Institutionquisigne"/>
    <w:rsid w:val="006649D4"/>
    <w:pPr>
      <w:tabs>
        <w:tab w:val="left" w:pos="4252"/>
      </w:tabs>
      <w:spacing w:after="0" w:line="240" w:lineRule="auto"/>
      <w:jc w:val="left"/>
    </w:pPr>
    <w:rPr>
      <w:rFonts w:eastAsia="Times New Roman" w:cs="Times New Roman"/>
      <w:i/>
      <w:szCs w:val="24"/>
      <w:lang w:val="en-GB"/>
    </w:rPr>
  </w:style>
  <w:style w:type="paragraph" w:customStyle="1" w:styleId="Avertissementtitre">
    <w:name w:val="Avertissement titre"/>
    <w:basedOn w:val="Normlny"/>
    <w:next w:val="Normlny"/>
    <w:rsid w:val="006649D4"/>
    <w:pPr>
      <w:keepNext/>
      <w:spacing w:before="480" w:after="60" w:line="240" w:lineRule="auto"/>
      <w:jc w:val="left"/>
    </w:pPr>
    <w:rPr>
      <w:rFonts w:eastAsia="Times New Roman" w:cs="Times New Roman"/>
      <w:szCs w:val="24"/>
      <w:u w:val="single"/>
      <w:lang w:val="en-GB"/>
    </w:rPr>
  </w:style>
  <w:style w:type="paragraph" w:customStyle="1" w:styleId="Confidence">
    <w:name w:val="Confidence"/>
    <w:basedOn w:val="Normlny"/>
    <w:next w:val="Normlny"/>
    <w:rsid w:val="006649D4"/>
    <w:pPr>
      <w:spacing w:before="360" w:after="60" w:line="240" w:lineRule="auto"/>
      <w:jc w:val="center"/>
    </w:pPr>
    <w:rPr>
      <w:rFonts w:eastAsia="Times New Roman" w:cs="Times New Roman"/>
      <w:szCs w:val="24"/>
      <w:lang w:val="en-GB"/>
    </w:rPr>
  </w:style>
  <w:style w:type="paragraph" w:customStyle="1" w:styleId="Confidentialit">
    <w:name w:val="Confidentialité"/>
    <w:basedOn w:val="Normlny"/>
    <w:next w:val="TypedudocumentPagedecouverture"/>
    <w:rsid w:val="006649D4"/>
    <w:pPr>
      <w:spacing w:before="240" w:after="240" w:line="240" w:lineRule="auto"/>
      <w:ind w:left="5103"/>
      <w:jc w:val="left"/>
    </w:pPr>
    <w:rPr>
      <w:rFonts w:eastAsia="Times New Roman" w:cs="Times New Roman"/>
      <w:i/>
      <w:sz w:val="32"/>
      <w:szCs w:val="24"/>
      <w:lang w:val="en-GB"/>
    </w:rPr>
  </w:style>
  <w:style w:type="paragraph" w:customStyle="1" w:styleId="TypedudocumentPagedecouverture">
    <w:name w:val="Type du document (Page de couverture)"/>
    <w:basedOn w:val="Typedudocument"/>
    <w:next w:val="TitreobjetPagedecouverture"/>
    <w:rsid w:val="006649D4"/>
  </w:style>
  <w:style w:type="paragraph" w:customStyle="1" w:styleId="Typedudocument">
    <w:name w:val="Type du document"/>
    <w:basedOn w:val="Normlny"/>
    <w:next w:val="Titreobjet"/>
    <w:rsid w:val="006649D4"/>
    <w:pPr>
      <w:spacing w:before="360" w:after="0" w:line="240" w:lineRule="auto"/>
      <w:jc w:val="center"/>
    </w:pPr>
    <w:rPr>
      <w:rFonts w:eastAsia="Times New Roman" w:cs="Times New Roman"/>
      <w:b/>
      <w:szCs w:val="24"/>
      <w:lang w:val="en-GB"/>
    </w:rPr>
  </w:style>
  <w:style w:type="paragraph" w:customStyle="1" w:styleId="Titreobjet">
    <w:name w:val="Titre objet"/>
    <w:basedOn w:val="Normlny"/>
    <w:next w:val="Sous-titreobjet"/>
    <w:rsid w:val="006649D4"/>
    <w:pPr>
      <w:spacing w:before="360" w:after="360" w:line="240" w:lineRule="auto"/>
      <w:jc w:val="center"/>
    </w:pPr>
    <w:rPr>
      <w:rFonts w:eastAsia="Times New Roman" w:cs="Times New Roman"/>
      <w:b/>
      <w:szCs w:val="24"/>
      <w:lang w:val="en-GB"/>
    </w:rPr>
  </w:style>
  <w:style w:type="paragraph" w:customStyle="1" w:styleId="Sous-titreobjet">
    <w:name w:val="Sous-titre objet"/>
    <w:basedOn w:val="Normlny"/>
    <w:rsid w:val="006649D4"/>
    <w:pPr>
      <w:spacing w:after="0" w:line="240" w:lineRule="auto"/>
      <w:jc w:val="center"/>
    </w:pPr>
    <w:rPr>
      <w:rFonts w:eastAsia="Times New Roman" w:cs="Times New Roman"/>
      <w:b/>
      <w:szCs w:val="24"/>
      <w:lang w:val="en-GB"/>
    </w:rPr>
  </w:style>
  <w:style w:type="paragraph" w:customStyle="1" w:styleId="TitreobjetPagedecouverture">
    <w:name w:val="Titre objet (Page de couverture)"/>
    <w:basedOn w:val="Titreobjet"/>
    <w:next w:val="Sous-titreobjetPagedecouverture"/>
    <w:rsid w:val="006649D4"/>
  </w:style>
  <w:style w:type="paragraph" w:customStyle="1" w:styleId="Sous-titreobjetPagedecouverture">
    <w:name w:val="Sous-titre objet (Page de couverture)"/>
    <w:basedOn w:val="Sous-titreobjet"/>
    <w:rsid w:val="006649D4"/>
  </w:style>
  <w:style w:type="paragraph" w:customStyle="1" w:styleId="Considrant">
    <w:name w:val="Considérant"/>
    <w:basedOn w:val="Normlny"/>
    <w:rsid w:val="006649D4"/>
    <w:pPr>
      <w:tabs>
        <w:tab w:val="num" w:pos="709"/>
      </w:tabs>
      <w:spacing w:before="60" w:after="60" w:line="240" w:lineRule="auto"/>
      <w:ind w:left="709" w:hanging="709"/>
      <w:jc w:val="left"/>
    </w:pPr>
    <w:rPr>
      <w:rFonts w:eastAsia="Times New Roman" w:cs="Times New Roman"/>
      <w:szCs w:val="24"/>
      <w:lang w:val="en-GB"/>
    </w:rPr>
  </w:style>
  <w:style w:type="paragraph" w:customStyle="1" w:styleId="Corrigendum">
    <w:name w:val="Corrigendum"/>
    <w:basedOn w:val="Normlny"/>
    <w:next w:val="Normlny"/>
    <w:rsid w:val="006649D4"/>
    <w:pPr>
      <w:spacing w:after="240" w:line="240" w:lineRule="auto"/>
      <w:jc w:val="left"/>
    </w:pPr>
    <w:rPr>
      <w:rFonts w:eastAsia="Times New Roman" w:cs="Times New Roman"/>
      <w:szCs w:val="24"/>
      <w:lang w:val="en-GB"/>
    </w:rPr>
  </w:style>
  <w:style w:type="paragraph" w:customStyle="1" w:styleId="Datedadoption">
    <w:name w:val="Date d'adoption"/>
    <w:basedOn w:val="Normlny"/>
    <w:next w:val="Titreobjet"/>
    <w:rsid w:val="006649D4"/>
    <w:pPr>
      <w:spacing w:before="360" w:after="0" w:line="240" w:lineRule="auto"/>
      <w:jc w:val="center"/>
    </w:pPr>
    <w:rPr>
      <w:rFonts w:eastAsia="Times New Roman" w:cs="Times New Roman"/>
      <w:b/>
      <w:szCs w:val="24"/>
      <w:lang w:val="en-GB"/>
    </w:rPr>
  </w:style>
  <w:style w:type="paragraph" w:customStyle="1" w:styleId="Emission">
    <w:name w:val="Emission"/>
    <w:basedOn w:val="Normlny"/>
    <w:next w:val="Rfrenceinstitutionnelle"/>
    <w:rsid w:val="006649D4"/>
    <w:pPr>
      <w:spacing w:after="0" w:line="240" w:lineRule="auto"/>
      <w:ind w:left="5103"/>
      <w:jc w:val="left"/>
    </w:pPr>
    <w:rPr>
      <w:rFonts w:eastAsia="Times New Roman" w:cs="Times New Roman"/>
      <w:szCs w:val="24"/>
      <w:lang w:val="en-GB"/>
    </w:rPr>
  </w:style>
  <w:style w:type="paragraph" w:customStyle="1" w:styleId="Rfrenceinstitutionnelle">
    <w:name w:val="Référence institutionnelle"/>
    <w:basedOn w:val="Normlny"/>
    <w:next w:val="Confidentialit"/>
    <w:rsid w:val="006649D4"/>
    <w:pPr>
      <w:spacing w:after="240" w:line="240" w:lineRule="auto"/>
      <w:ind w:left="5103"/>
      <w:jc w:val="left"/>
    </w:pPr>
    <w:rPr>
      <w:rFonts w:eastAsia="Times New Roman" w:cs="Times New Roman"/>
      <w:szCs w:val="24"/>
      <w:lang w:val="en-GB"/>
    </w:rPr>
  </w:style>
  <w:style w:type="paragraph" w:customStyle="1" w:styleId="Exposdesmotifstitre">
    <w:name w:val="Exposé des motifs titre"/>
    <w:basedOn w:val="Normlny"/>
    <w:next w:val="Normlny"/>
    <w:rsid w:val="006649D4"/>
    <w:pPr>
      <w:spacing w:before="60" w:after="60" w:line="240" w:lineRule="auto"/>
      <w:jc w:val="center"/>
    </w:pPr>
    <w:rPr>
      <w:rFonts w:eastAsia="Times New Roman" w:cs="Times New Roman"/>
      <w:b/>
      <w:szCs w:val="24"/>
      <w:u w:val="single"/>
      <w:lang w:val="en-GB"/>
    </w:rPr>
  </w:style>
  <w:style w:type="paragraph" w:customStyle="1" w:styleId="Formuledadoption">
    <w:name w:val="Formule d'adoption"/>
    <w:basedOn w:val="Normlny"/>
    <w:next w:val="Titrearticle"/>
    <w:rsid w:val="006649D4"/>
    <w:pPr>
      <w:keepNext/>
      <w:spacing w:before="60" w:after="60" w:line="240" w:lineRule="auto"/>
      <w:jc w:val="left"/>
    </w:pPr>
    <w:rPr>
      <w:rFonts w:eastAsia="Times New Roman" w:cs="Times New Roman"/>
      <w:szCs w:val="24"/>
      <w:lang w:val="en-GB"/>
    </w:rPr>
  </w:style>
  <w:style w:type="paragraph" w:customStyle="1" w:styleId="Titrearticle">
    <w:name w:val="Titre article"/>
    <w:basedOn w:val="Normlny"/>
    <w:next w:val="Normlny"/>
    <w:rsid w:val="006649D4"/>
    <w:pPr>
      <w:keepNext/>
      <w:spacing w:before="360" w:after="60" w:line="240" w:lineRule="auto"/>
      <w:jc w:val="center"/>
    </w:pPr>
    <w:rPr>
      <w:rFonts w:eastAsia="Times New Roman" w:cs="Times New Roman"/>
      <w:i/>
      <w:szCs w:val="24"/>
      <w:lang w:val="en-GB"/>
    </w:rPr>
  </w:style>
  <w:style w:type="paragraph" w:customStyle="1" w:styleId="Institutionquiagit">
    <w:name w:val="Institution qui agit"/>
    <w:basedOn w:val="Normlny"/>
    <w:next w:val="Normlny"/>
    <w:rsid w:val="006649D4"/>
    <w:pPr>
      <w:keepNext/>
      <w:spacing w:before="600" w:after="60" w:line="240" w:lineRule="auto"/>
      <w:jc w:val="left"/>
    </w:pPr>
    <w:rPr>
      <w:rFonts w:eastAsia="Times New Roman" w:cs="Times New Roman"/>
      <w:szCs w:val="24"/>
      <w:lang w:val="en-GB"/>
    </w:rPr>
  </w:style>
  <w:style w:type="paragraph" w:customStyle="1" w:styleId="Langue">
    <w:name w:val="Langue"/>
    <w:basedOn w:val="Normlny"/>
    <w:next w:val="Rfrenceinterne"/>
    <w:rsid w:val="006649D4"/>
    <w:pPr>
      <w:framePr w:wrap="around" w:vAnchor="page" w:hAnchor="text" w:xAlign="center" w:y="14741"/>
      <w:spacing w:after="600" w:line="240" w:lineRule="auto"/>
      <w:jc w:val="center"/>
    </w:pPr>
    <w:rPr>
      <w:rFonts w:eastAsia="Times New Roman" w:cs="Times New Roman"/>
      <w:b/>
      <w:caps/>
      <w:szCs w:val="24"/>
      <w:lang w:val="en-GB"/>
    </w:rPr>
  </w:style>
  <w:style w:type="paragraph" w:customStyle="1" w:styleId="Rfrenceinterne">
    <w:name w:val="Référence interne"/>
    <w:basedOn w:val="Normlny"/>
    <w:next w:val="Rfrenceinterinstitutionnelle"/>
    <w:rsid w:val="006649D4"/>
    <w:pPr>
      <w:spacing w:after="0" w:line="240" w:lineRule="auto"/>
      <w:ind w:left="5103"/>
      <w:jc w:val="left"/>
    </w:pPr>
    <w:rPr>
      <w:rFonts w:eastAsia="Times New Roman" w:cs="Times New Roman"/>
      <w:szCs w:val="24"/>
      <w:lang w:val="en-GB"/>
    </w:rPr>
  </w:style>
  <w:style w:type="paragraph" w:customStyle="1" w:styleId="Rfrenceinterinstitutionnelle">
    <w:name w:val="Référence interinstitutionnelle"/>
    <w:basedOn w:val="Normlny"/>
    <w:next w:val="Statut"/>
    <w:rsid w:val="006649D4"/>
    <w:pPr>
      <w:spacing w:after="0" w:line="240" w:lineRule="auto"/>
      <w:ind w:left="5103"/>
      <w:jc w:val="left"/>
    </w:pPr>
    <w:rPr>
      <w:rFonts w:eastAsia="Times New Roman" w:cs="Times New Roman"/>
      <w:szCs w:val="24"/>
      <w:lang w:val="en-GB"/>
    </w:rPr>
  </w:style>
  <w:style w:type="paragraph" w:customStyle="1" w:styleId="Statut">
    <w:name w:val="Statut"/>
    <w:basedOn w:val="Normlny"/>
    <w:next w:val="Typedudocument"/>
    <w:rsid w:val="006649D4"/>
    <w:pPr>
      <w:spacing w:before="360" w:after="0" w:line="240" w:lineRule="auto"/>
      <w:jc w:val="center"/>
    </w:pPr>
    <w:rPr>
      <w:rFonts w:eastAsia="Times New Roman" w:cs="Times New Roman"/>
      <w:szCs w:val="24"/>
      <w:lang w:val="en-GB"/>
    </w:rPr>
  </w:style>
  <w:style w:type="paragraph" w:customStyle="1" w:styleId="ManualConsidrant">
    <w:name w:val="Manual Considérant"/>
    <w:basedOn w:val="Normlny"/>
    <w:rsid w:val="006649D4"/>
    <w:pPr>
      <w:spacing w:before="60" w:after="60" w:line="240" w:lineRule="auto"/>
      <w:ind w:left="709" w:hanging="709"/>
      <w:jc w:val="left"/>
    </w:pPr>
    <w:rPr>
      <w:rFonts w:eastAsia="Times New Roman" w:cs="Times New Roman"/>
      <w:szCs w:val="24"/>
      <w:lang w:val="en-GB"/>
    </w:rPr>
  </w:style>
  <w:style w:type="paragraph" w:customStyle="1" w:styleId="Nomdelinstitution">
    <w:name w:val="Nom de l'institution"/>
    <w:basedOn w:val="Normlny"/>
    <w:next w:val="Emission"/>
    <w:rsid w:val="006649D4"/>
    <w:pPr>
      <w:spacing w:after="0" w:line="240" w:lineRule="auto"/>
      <w:jc w:val="left"/>
    </w:pPr>
    <w:rPr>
      <w:rFonts w:ascii="Arial" w:eastAsia="Times New Roman" w:hAnsi="Arial" w:cs="Arial"/>
      <w:szCs w:val="24"/>
      <w:lang w:val="en-GB"/>
    </w:rPr>
  </w:style>
  <w:style w:type="character" w:customStyle="1" w:styleId="Added">
    <w:name w:val="Added"/>
    <w:rsid w:val="006649D4"/>
    <w:rPr>
      <w:b/>
      <w:u w:val="single"/>
      <w:shd w:val="clear" w:color="auto" w:fill="auto"/>
    </w:rPr>
  </w:style>
  <w:style w:type="character" w:customStyle="1" w:styleId="Deleted">
    <w:name w:val="Deleted"/>
    <w:rsid w:val="006649D4"/>
    <w:rPr>
      <w:strike/>
      <w:shd w:val="clear" w:color="auto" w:fill="auto"/>
    </w:rPr>
  </w:style>
  <w:style w:type="paragraph" w:customStyle="1" w:styleId="Address">
    <w:name w:val="Address"/>
    <w:basedOn w:val="Normlny"/>
    <w:next w:val="Normlny"/>
    <w:rsid w:val="006649D4"/>
    <w:pPr>
      <w:keepLines/>
      <w:spacing w:before="60" w:after="60" w:line="360" w:lineRule="auto"/>
      <w:ind w:left="3402"/>
      <w:jc w:val="left"/>
    </w:pPr>
    <w:rPr>
      <w:rFonts w:eastAsia="Times New Roman" w:cs="Times New Roman"/>
      <w:szCs w:val="24"/>
      <w:lang w:val="en-GB"/>
    </w:rPr>
  </w:style>
  <w:style w:type="paragraph" w:customStyle="1" w:styleId="Objetexterne">
    <w:name w:val="Objet externe"/>
    <w:basedOn w:val="Normlny"/>
    <w:next w:val="Normlny"/>
    <w:rsid w:val="006649D4"/>
    <w:pPr>
      <w:spacing w:before="60" w:after="60" w:line="240" w:lineRule="auto"/>
      <w:jc w:val="left"/>
    </w:pPr>
    <w:rPr>
      <w:rFonts w:eastAsia="Times New Roman" w:cs="Times New Roman"/>
      <w:i/>
      <w:caps/>
      <w:szCs w:val="24"/>
      <w:lang w:val="en-GB"/>
    </w:rPr>
  </w:style>
  <w:style w:type="paragraph" w:customStyle="1" w:styleId="Pagedecouverture">
    <w:name w:val="Page de couverture"/>
    <w:basedOn w:val="Normlny"/>
    <w:next w:val="Normlny"/>
    <w:rsid w:val="006649D4"/>
    <w:pPr>
      <w:spacing w:after="0" w:line="240" w:lineRule="auto"/>
      <w:jc w:val="left"/>
    </w:pPr>
    <w:rPr>
      <w:rFonts w:eastAsia="Times New Roman" w:cs="Times New Roman"/>
      <w:szCs w:val="24"/>
      <w:lang w:val="en-GB"/>
    </w:rPr>
  </w:style>
  <w:style w:type="paragraph" w:customStyle="1" w:styleId="Supertitre">
    <w:name w:val="Supertitre"/>
    <w:basedOn w:val="Normlny"/>
    <w:next w:val="Normlny"/>
    <w:rsid w:val="006649D4"/>
    <w:pPr>
      <w:spacing w:after="600" w:line="240" w:lineRule="auto"/>
      <w:jc w:val="center"/>
    </w:pPr>
    <w:rPr>
      <w:rFonts w:eastAsia="Times New Roman" w:cs="Times New Roman"/>
      <w:b/>
      <w:szCs w:val="24"/>
      <w:lang w:val="en-GB"/>
    </w:rPr>
  </w:style>
  <w:style w:type="paragraph" w:customStyle="1" w:styleId="Languesfaisantfoi">
    <w:name w:val="Langues faisant foi"/>
    <w:basedOn w:val="Normlny"/>
    <w:next w:val="Normlny"/>
    <w:rsid w:val="006649D4"/>
    <w:pPr>
      <w:spacing w:before="360" w:after="0" w:line="240" w:lineRule="auto"/>
      <w:jc w:val="center"/>
    </w:pPr>
    <w:rPr>
      <w:rFonts w:eastAsia="Times New Roman" w:cs="Times New Roman"/>
      <w:szCs w:val="24"/>
      <w:lang w:val="en-GB"/>
    </w:rPr>
  </w:style>
  <w:style w:type="paragraph" w:customStyle="1" w:styleId="Rfrencecroise">
    <w:name w:val="Référence croisée"/>
    <w:basedOn w:val="Normlny"/>
    <w:rsid w:val="006649D4"/>
    <w:pPr>
      <w:spacing w:after="0" w:line="240" w:lineRule="auto"/>
      <w:jc w:val="center"/>
    </w:pPr>
    <w:rPr>
      <w:rFonts w:eastAsia="Times New Roman" w:cs="Times New Roman"/>
      <w:szCs w:val="24"/>
      <w:lang w:val="en-GB"/>
    </w:rPr>
  </w:style>
  <w:style w:type="paragraph" w:customStyle="1" w:styleId="Fichefinanciretitre">
    <w:name w:val="Fiche financière titre"/>
    <w:basedOn w:val="Normlny"/>
    <w:next w:val="Normlny"/>
    <w:rsid w:val="006649D4"/>
    <w:pPr>
      <w:spacing w:before="60" w:after="60" w:line="240" w:lineRule="auto"/>
      <w:jc w:val="center"/>
    </w:pPr>
    <w:rPr>
      <w:rFonts w:eastAsia="Times New Roman" w:cs="Times New Roman"/>
      <w:b/>
      <w:szCs w:val="24"/>
      <w:u w:val="single"/>
      <w:lang w:val="en-GB"/>
    </w:rPr>
  </w:style>
  <w:style w:type="paragraph" w:customStyle="1" w:styleId="DatedadoptionPagedecouverture">
    <w:name w:val="Date d'adoption (Page de couverture)"/>
    <w:basedOn w:val="Datedadoption"/>
    <w:next w:val="TitreobjetPagedecouverture"/>
    <w:rsid w:val="006649D4"/>
  </w:style>
  <w:style w:type="paragraph" w:customStyle="1" w:styleId="RfrenceinterinstitutionnellePagedecouverture">
    <w:name w:val="Référence interinstitutionnelle (Page de couverture)"/>
    <w:basedOn w:val="Rfrenceinterinstitutionnelle"/>
    <w:next w:val="Confidentialit"/>
    <w:rsid w:val="006649D4"/>
  </w:style>
  <w:style w:type="paragraph" w:customStyle="1" w:styleId="StatutPagedecouverture">
    <w:name w:val="Statut (Page de couverture)"/>
    <w:basedOn w:val="Statut"/>
    <w:next w:val="TypedudocumentPagedecouverture"/>
    <w:rsid w:val="006649D4"/>
  </w:style>
  <w:style w:type="paragraph" w:customStyle="1" w:styleId="Volume">
    <w:name w:val="Volume"/>
    <w:basedOn w:val="Normlny"/>
    <w:next w:val="Confidentialit"/>
    <w:rsid w:val="006649D4"/>
    <w:pPr>
      <w:spacing w:after="240" w:line="240" w:lineRule="auto"/>
      <w:ind w:left="5103"/>
      <w:jc w:val="left"/>
    </w:pPr>
    <w:rPr>
      <w:rFonts w:eastAsia="Times New Roman" w:cs="Times New Roman"/>
      <w:szCs w:val="24"/>
      <w:lang w:val="en-GB"/>
    </w:rPr>
  </w:style>
  <w:style w:type="paragraph" w:customStyle="1" w:styleId="IntrtEEE">
    <w:name w:val="Intérêt EEE"/>
    <w:basedOn w:val="Languesfaisantfoi"/>
    <w:next w:val="Normlny"/>
    <w:rsid w:val="006649D4"/>
    <w:pPr>
      <w:spacing w:after="240"/>
    </w:pPr>
  </w:style>
  <w:style w:type="paragraph" w:customStyle="1" w:styleId="Accompagnant">
    <w:name w:val="Accompagnant"/>
    <w:basedOn w:val="Normlny"/>
    <w:next w:val="Typeacteprincipal"/>
    <w:rsid w:val="006649D4"/>
    <w:pPr>
      <w:spacing w:after="240" w:line="240" w:lineRule="auto"/>
      <w:jc w:val="center"/>
    </w:pPr>
    <w:rPr>
      <w:rFonts w:eastAsia="Times New Roman" w:cs="Times New Roman"/>
      <w:b/>
      <w:i/>
      <w:szCs w:val="24"/>
      <w:lang w:val="en-GB"/>
    </w:rPr>
  </w:style>
  <w:style w:type="paragraph" w:customStyle="1" w:styleId="Typeacteprincipal">
    <w:name w:val="Type acte principal"/>
    <w:basedOn w:val="Normlny"/>
    <w:next w:val="Objetacteprincipal"/>
    <w:rsid w:val="006649D4"/>
    <w:pPr>
      <w:spacing w:after="240" w:line="240" w:lineRule="auto"/>
      <w:jc w:val="center"/>
    </w:pPr>
    <w:rPr>
      <w:rFonts w:eastAsia="Times New Roman" w:cs="Times New Roman"/>
      <w:b/>
      <w:szCs w:val="24"/>
      <w:lang w:val="en-GB"/>
    </w:rPr>
  </w:style>
  <w:style w:type="paragraph" w:customStyle="1" w:styleId="Objetacteprincipal">
    <w:name w:val="Objet acte principal"/>
    <w:basedOn w:val="Normlny"/>
    <w:next w:val="Titrearticle"/>
    <w:rsid w:val="006649D4"/>
    <w:pPr>
      <w:spacing w:after="360" w:line="240" w:lineRule="auto"/>
      <w:jc w:val="center"/>
    </w:pPr>
    <w:rPr>
      <w:rFonts w:eastAsia="Times New Roman" w:cs="Times New Roman"/>
      <w:b/>
      <w:szCs w:val="24"/>
      <w:lang w:val="en-GB"/>
    </w:rPr>
  </w:style>
  <w:style w:type="paragraph" w:customStyle="1" w:styleId="IntrtEEEPagedecouverture">
    <w:name w:val="Intérêt EEE (Page de couverture)"/>
    <w:basedOn w:val="IntrtEEE"/>
    <w:next w:val="Rfrencecroise"/>
    <w:rsid w:val="006649D4"/>
  </w:style>
  <w:style w:type="paragraph" w:customStyle="1" w:styleId="AccompagnantPagedecouverture">
    <w:name w:val="Accompagnant (Page de couverture)"/>
    <w:basedOn w:val="Accompagnant"/>
    <w:next w:val="TypeacteprincipalPagedecouverture"/>
    <w:rsid w:val="006649D4"/>
  </w:style>
  <w:style w:type="paragraph" w:customStyle="1" w:styleId="TypeacteprincipalPagedecouverture">
    <w:name w:val="Type acte principal (Page de couverture)"/>
    <w:basedOn w:val="Typeacteprincipal"/>
    <w:next w:val="ObjetacteprincipalPagedecouverture"/>
    <w:rsid w:val="006649D4"/>
  </w:style>
  <w:style w:type="paragraph" w:customStyle="1" w:styleId="ObjetacteprincipalPagedecouverture">
    <w:name w:val="Objet acte principal (Page de couverture)"/>
    <w:basedOn w:val="Objetacteprincipal"/>
    <w:next w:val="Rfrencecroise"/>
    <w:rsid w:val="006649D4"/>
  </w:style>
  <w:style w:type="paragraph" w:customStyle="1" w:styleId="LanguesfaisantfoiPagedecouverture">
    <w:name w:val="Langues faisant foi (Page de couverture)"/>
    <w:basedOn w:val="Normlny"/>
    <w:next w:val="Normlny"/>
    <w:rsid w:val="006649D4"/>
    <w:pPr>
      <w:spacing w:before="360" w:after="0" w:line="240" w:lineRule="auto"/>
      <w:jc w:val="center"/>
    </w:pPr>
    <w:rPr>
      <w:rFonts w:eastAsia="Times New Roman" w:cs="Times New Roman"/>
      <w:szCs w:val="24"/>
      <w:lang w:val="en-GB"/>
    </w:rPr>
  </w:style>
  <w:style w:type="paragraph" w:customStyle="1" w:styleId="AddressTL">
    <w:name w:val="AddressTL"/>
    <w:basedOn w:val="Normlny"/>
    <w:next w:val="Normlny"/>
    <w:rsid w:val="006649D4"/>
    <w:pPr>
      <w:spacing w:after="720" w:line="240" w:lineRule="auto"/>
      <w:jc w:val="left"/>
    </w:pPr>
    <w:rPr>
      <w:rFonts w:eastAsia="Times New Roman" w:cs="Times New Roman"/>
      <w:szCs w:val="20"/>
      <w:lang w:val="en-GB"/>
    </w:rPr>
  </w:style>
  <w:style w:type="paragraph" w:customStyle="1" w:styleId="AddressTR">
    <w:name w:val="AddressTR"/>
    <w:basedOn w:val="Normlny"/>
    <w:next w:val="Normlny"/>
    <w:rsid w:val="006649D4"/>
    <w:pPr>
      <w:spacing w:after="720" w:line="240" w:lineRule="auto"/>
      <w:ind w:left="5103"/>
      <w:jc w:val="left"/>
    </w:pPr>
    <w:rPr>
      <w:rFonts w:eastAsia="Times New Roman" w:cs="Times New Roman"/>
      <w:szCs w:val="20"/>
      <w:lang w:val="en-GB"/>
    </w:rPr>
  </w:style>
  <w:style w:type="paragraph" w:styleId="Oznaitext">
    <w:name w:val="Block Text"/>
    <w:basedOn w:val="Normlny"/>
    <w:rsid w:val="006649D4"/>
    <w:pPr>
      <w:spacing w:after="60" w:line="240" w:lineRule="auto"/>
      <w:ind w:left="1440" w:right="1440"/>
      <w:jc w:val="left"/>
    </w:pPr>
    <w:rPr>
      <w:rFonts w:eastAsia="Times New Roman" w:cs="Times New Roman"/>
      <w:szCs w:val="20"/>
      <w:lang w:val="en-GB"/>
    </w:rPr>
  </w:style>
  <w:style w:type="paragraph" w:styleId="Zkladntext3">
    <w:name w:val="Body Text 3"/>
    <w:basedOn w:val="Normlny"/>
    <w:link w:val="Zkladntext3Char"/>
    <w:rsid w:val="006649D4"/>
    <w:pPr>
      <w:spacing w:after="60" w:line="240" w:lineRule="auto"/>
      <w:jc w:val="left"/>
    </w:pPr>
    <w:rPr>
      <w:rFonts w:eastAsia="Times New Roman" w:cs="Times New Roman"/>
      <w:sz w:val="16"/>
      <w:szCs w:val="20"/>
      <w:lang w:val="en-GB"/>
    </w:rPr>
  </w:style>
  <w:style w:type="character" w:customStyle="1" w:styleId="Zkladntext3Char">
    <w:name w:val="Základný text 3 Char"/>
    <w:basedOn w:val="Predvolenpsmoodseku"/>
    <w:link w:val="Zkladntext3"/>
    <w:rsid w:val="006649D4"/>
    <w:rPr>
      <w:rFonts w:ascii="Times New Roman" w:eastAsia="Times New Roman" w:hAnsi="Times New Roman" w:cs="Times New Roman"/>
      <w:sz w:val="16"/>
      <w:szCs w:val="20"/>
      <w:lang w:val="en-GB"/>
    </w:rPr>
  </w:style>
  <w:style w:type="paragraph" w:styleId="Prvzarkazkladnhotextu">
    <w:name w:val="Body Text First Indent"/>
    <w:basedOn w:val="Zkladntext"/>
    <w:link w:val="PrvzarkazkladnhotextuChar"/>
    <w:rsid w:val="006649D4"/>
    <w:pPr>
      <w:spacing w:after="60"/>
      <w:ind w:firstLine="210"/>
      <w:jc w:val="left"/>
    </w:pPr>
    <w:rPr>
      <w:b w:val="0"/>
      <w:i w:val="0"/>
      <w:sz w:val="24"/>
      <w:u w:val="none"/>
      <w:lang w:val="en-GB" w:eastAsia="en-US"/>
    </w:rPr>
  </w:style>
  <w:style w:type="character" w:customStyle="1" w:styleId="PrvzarkazkladnhotextuChar">
    <w:name w:val="Prvá zarážka základného textu Char"/>
    <w:basedOn w:val="ZkladntextChar"/>
    <w:link w:val="Prvzarkazkladnhotextu"/>
    <w:rsid w:val="006649D4"/>
    <w:rPr>
      <w:rFonts w:ascii="Times New Roman" w:eastAsia="Times New Roman" w:hAnsi="Times New Roman" w:cs="Times New Roman"/>
      <w:sz w:val="24"/>
      <w:szCs w:val="20"/>
      <w:lang w:val="en-GB"/>
    </w:rPr>
  </w:style>
  <w:style w:type="paragraph" w:styleId="Zarkazkladnhotextu">
    <w:name w:val="Body Text Indent"/>
    <w:basedOn w:val="Normlny"/>
    <w:link w:val="ZarkazkladnhotextuChar"/>
    <w:rsid w:val="006649D4"/>
    <w:pPr>
      <w:spacing w:after="60" w:line="240" w:lineRule="auto"/>
      <w:ind w:left="283"/>
      <w:jc w:val="left"/>
    </w:pPr>
    <w:rPr>
      <w:rFonts w:eastAsia="Times New Roman" w:cs="Times New Roman"/>
      <w:szCs w:val="20"/>
      <w:lang w:val="en-GB"/>
    </w:rPr>
  </w:style>
  <w:style w:type="character" w:customStyle="1" w:styleId="ZarkazkladnhotextuChar">
    <w:name w:val="Zarážka základného textu Char"/>
    <w:basedOn w:val="Predvolenpsmoodseku"/>
    <w:link w:val="Zarkazkladnhotextu"/>
    <w:rsid w:val="006649D4"/>
    <w:rPr>
      <w:rFonts w:ascii="Times New Roman" w:eastAsia="Times New Roman" w:hAnsi="Times New Roman" w:cs="Times New Roman"/>
      <w:sz w:val="24"/>
      <w:szCs w:val="20"/>
      <w:lang w:val="en-GB"/>
    </w:rPr>
  </w:style>
  <w:style w:type="paragraph" w:styleId="Prvzarkazkladnhotextu2">
    <w:name w:val="Body Text First Indent 2"/>
    <w:basedOn w:val="Zarkazkladnhotextu"/>
    <w:link w:val="Prvzarkazkladnhotextu2Char"/>
    <w:rsid w:val="006649D4"/>
    <w:pPr>
      <w:ind w:firstLine="210"/>
    </w:pPr>
  </w:style>
  <w:style w:type="character" w:customStyle="1" w:styleId="Prvzarkazkladnhotextu2Char">
    <w:name w:val="Prvá zarážka základného textu 2 Char"/>
    <w:basedOn w:val="ZarkazkladnhotextuChar"/>
    <w:link w:val="Prvzarkazkladnhotextu2"/>
    <w:rsid w:val="006649D4"/>
    <w:rPr>
      <w:rFonts w:ascii="Times New Roman" w:eastAsia="Times New Roman" w:hAnsi="Times New Roman" w:cs="Times New Roman"/>
      <w:sz w:val="24"/>
      <w:szCs w:val="20"/>
      <w:lang w:val="en-GB"/>
    </w:rPr>
  </w:style>
  <w:style w:type="paragraph" w:styleId="Zarkazkladnhotextu2">
    <w:name w:val="Body Text Indent 2"/>
    <w:basedOn w:val="Normlny"/>
    <w:link w:val="Zarkazkladnhotextu2Char"/>
    <w:rsid w:val="006649D4"/>
    <w:pPr>
      <w:spacing w:after="60" w:line="480" w:lineRule="auto"/>
      <w:ind w:left="283"/>
      <w:jc w:val="left"/>
    </w:pPr>
    <w:rPr>
      <w:rFonts w:eastAsia="Times New Roman" w:cs="Times New Roman"/>
      <w:szCs w:val="20"/>
      <w:lang w:val="en-GB"/>
    </w:rPr>
  </w:style>
  <w:style w:type="character" w:customStyle="1" w:styleId="Zarkazkladnhotextu2Char">
    <w:name w:val="Zarážka základného textu 2 Char"/>
    <w:basedOn w:val="Predvolenpsmoodseku"/>
    <w:link w:val="Zarkazkladnhotextu2"/>
    <w:rsid w:val="006649D4"/>
    <w:rPr>
      <w:rFonts w:ascii="Times New Roman" w:eastAsia="Times New Roman" w:hAnsi="Times New Roman" w:cs="Times New Roman"/>
      <w:sz w:val="24"/>
      <w:szCs w:val="20"/>
      <w:lang w:val="en-GB"/>
    </w:rPr>
  </w:style>
  <w:style w:type="paragraph" w:styleId="Zarkazkladnhotextu3">
    <w:name w:val="Body Text Indent 3"/>
    <w:basedOn w:val="Normlny"/>
    <w:link w:val="Zarkazkladnhotextu3Char"/>
    <w:rsid w:val="006649D4"/>
    <w:pPr>
      <w:spacing w:after="60" w:line="240" w:lineRule="auto"/>
      <w:ind w:left="283"/>
      <w:jc w:val="left"/>
    </w:pPr>
    <w:rPr>
      <w:rFonts w:eastAsia="Times New Roman" w:cs="Times New Roman"/>
      <w:sz w:val="16"/>
      <w:szCs w:val="20"/>
      <w:lang w:val="en-GB"/>
    </w:rPr>
  </w:style>
  <w:style w:type="character" w:customStyle="1" w:styleId="Zarkazkladnhotextu3Char">
    <w:name w:val="Zarážka základného textu 3 Char"/>
    <w:basedOn w:val="Predvolenpsmoodseku"/>
    <w:link w:val="Zarkazkladnhotextu3"/>
    <w:rsid w:val="006649D4"/>
    <w:rPr>
      <w:rFonts w:ascii="Times New Roman" w:eastAsia="Times New Roman" w:hAnsi="Times New Roman" w:cs="Times New Roman"/>
      <w:sz w:val="16"/>
      <w:szCs w:val="20"/>
      <w:lang w:val="en-GB"/>
    </w:rPr>
  </w:style>
  <w:style w:type="paragraph" w:styleId="Popis">
    <w:name w:val="caption"/>
    <w:basedOn w:val="Normlny"/>
    <w:next w:val="Normlny"/>
    <w:qFormat/>
    <w:rsid w:val="006649D4"/>
    <w:pPr>
      <w:spacing w:before="60" w:after="60" w:line="240" w:lineRule="auto"/>
      <w:jc w:val="left"/>
    </w:pPr>
    <w:rPr>
      <w:rFonts w:eastAsia="Times New Roman" w:cs="Times New Roman"/>
      <w:b/>
      <w:szCs w:val="20"/>
      <w:lang w:val="en-GB"/>
    </w:rPr>
  </w:style>
  <w:style w:type="paragraph" w:styleId="Zver">
    <w:name w:val="Closing"/>
    <w:basedOn w:val="Normlny"/>
    <w:next w:val="Podpis"/>
    <w:link w:val="ZverChar"/>
    <w:rsid w:val="006649D4"/>
    <w:pPr>
      <w:tabs>
        <w:tab w:val="left" w:pos="5103"/>
      </w:tabs>
      <w:spacing w:before="240" w:after="240" w:line="240" w:lineRule="auto"/>
      <w:ind w:left="5103"/>
      <w:jc w:val="left"/>
    </w:pPr>
    <w:rPr>
      <w:rFonts w:eastAsia="Times New Roman" w:cs="Times New Roman"/>
      <w:szCs w:val="20"/>
      <w:lang w:val="en-GB"/>
    </w:rPr>
  </w:style>
  <w:style w:type="character" w:customStyle="1" w:styleId="ZverChar">
    <w:name w:val="Záver Char"/>
    <w:basedOn w:val="Predvolenpsmoodseku"/>
    <w:link w:val="Zver"/>
    <w:rsid w:val="006649D4"/>
    <w:rPr>
      <w:rFonts w:ascii="Times New Roman" w:eastAsia="Times New Roman" w:hAnsi="Times New Roman" w:cs="Times New Roman"/>
      <w:sz w:val="24"/>
      <w:szCs w:val="20"/>
      <w:lang w:val="en-GB"/>
    </w:rPr>
  </w:style>
  <w:style w:type="paragraph" w:styleId="Podpis">
    <w:name w:val="Signature"/>
    <w:basedOn w:val="Normlny"/>
    <w:next w:val="Contact"/>
    <w:link w:val="PodpisChar"/>
    <w:uiPriority w:val="99"/>
    <w:rsid w:val="006649D4"/>
    <w:pPr>
      <w:tabs>
        <w:tab w:val="left" w:pos="5103"/>
      </w:tabs>
      <w:spacing w:before="1200" w:after="0" w:line="240" w:lineRule="auto"/>
      <w:ind w:left="5103"/>
      <w:jc w:val="center"/>
    </w:pPr>
    <w:rPr>
      <w:rFonts w:eastAsia="Times New Roman" w:cs="Times New Roman"/>
      <w:szCs w:val="20"/>
      <w:lang w:val="en-GB"/>
    </w:rPr>
  </w:style>
  <w:style w:type="character" w:customStyle="1" w:styleId="PodpisChar">
    <w:name w:val="Podpis Char"/>
    <w:basedOn w:val="Predvolenpsmoodseku"/>
    <w:link w:val="Podpis"/>
    <w:uiPriority w:val="99"/>
    <w:rsid w:val="006649D4"/>
    <w:rPr>
      <w:rFonts w:ascii="Times New Roman" w:eastAsia="Times New Roman" w:hAnsi="Times New Roman" w:cs="Times New Roman"/>
      <w:sz w:val="24"/>
      <w:szCs w:val="20"/>
      <w:lang w:val="en-GB"/>
    </w:rPr>
  </w:style>
  <w:style w:type="paragraph" w:customStyle="1" w:styleId="Contact">
    <w:name w:val="Contact"/>
    <w:basedOn w:val="Normlny"/>
    <w:next w:val="Enclosures"/>
    <w:rsid w:val="006649D4"/>
    <w:pPr>
      <w:spacing w:before="480" w:after="0" w:line="240" w:lineRule="auto"/>
      <w:ind w:left="567" w:hanging="567"/>
      <w:jc w:val="left"/>
    </w:pPr>
    <w:rPr>
      <w:rFonts w:eastAsia="Times New Roman" w:cs="Times New Roman"/>
      <w:szCs w:val="20"/>
      <w:lang w:val="en-GB"/>
    </w:rPr>
  </w:style>
  <w:style w:type="paragraph" w:customStyle="1" w:styleId="Enclosures">
    <w:name w:val="Enclosures"/>
    <w:basedOn w:val="Normlny"/>
    <w:next w:val="Participants"/>
    <w:rsid w:val="006649D4"/>
    <w:pPr>
      <w:keepNext/>
      <w:keepLines/>
      <w:tabs>
        <w:tab w:val="left" w:pos="5670"/>
      </w:tabs>
      <w:spacing w:before="480" w:after="0" w:line="240" w:lineRule="auto"/>
      <w:ind w:left="1985" w:hanging="1985"/>
      <w:jc w:val="left"/>
    </w:pPr>
    <w:rPr>
      <w:rFonts w:eastAsia="Times New Roman" w:cs="Times New Roman"/>
      <w:szCs w:val="20"/>
      <w:lang w:val="en-GB"/>
    </w:rPr>
  </w:style>
  <w:style w:type="paragraph" w:customStyle="1" w:styleId="Participants">
    <w:name w:val="Participants"/>
    <w:basedOn w:val="Normlny"/>
    <w:next w:val="Copies"/>
    <w:rsid w:val="006649D4"/>
    <w:pPr>
      <w:tabs>
        <w:tab w:val="left" w:pos="2552"/>
        <w:tab w:val="left" w:pos="2835"/>
        <w:tab w:val="left" w:pos="5670"/>
        <w:tab w:val="left" w:pos="6379"/>
        <w:tab w:val="left" w:pos="6804"/>
      </w:tabs>
      <w:spacing w:before="480" w:after="0" w:line="240" w:lineRule="auto"/>
      <w:ind w:left="1985" w:hanging="1985"/>
      <w:jc w:val="left"/>
    </w:pPr>
    <w:rPr>
      <w:rFonts w:eastAsia="Times New Roman" w:cs="Times New Roman"/>
      <w:szCs w:val="20"/>
      <w:lang w:val="en-GB"/>
    </w:rPr>
  </w:style>
  <w:style w:type="paragraph" w:customStyle="1" w:styleId="Copies">
    <w:name w:val="Copies"/>
    <w:basedOn w:val="Normlny"/>
    <w:next w:val="Normlny"/>
    <w:rsid w:val="006649D4"/>
    <w:pPr>
      <w:tabs>
        <w:tab w:val="left" w:pos="2552"/>
        <w:tab w:val="left" w:pos="2835"/>
        <w:tab w:val="left" w:pos="5670"/>
        <w:tab w:val="left" w:pos="6379"/>
        <w:tab w:val="left" w:pos="6804"/>
      </w:tabs>
      <w:spacing w:before="480" w:after="0" w:line="240" w:lineRule="auto"/>
      <w:ind w:left="1985" w:hanging="1985"/>
      <w:jc w:val="left"/>
    </w:pPr>
    <w:rPr>
      <w:rFonts w:eastAsia="Times New Roman" w:cs="Times New Roman"/>
      <w:szCs w:val="20"/>
      <w:lang w:val="en-GB"/>
    </w:rPr>
  </w:style>
  <w:style w:type="paragraph" w:styleId="Textkomentra">
    <w:name w:val="annotation text"/>
    <w:basedOn w:val="Normlny"/>
    <w:link w:val="TextkomentraChar"/>
    <w:rsid w:val="006649D4"/>
    <w:pPr>
      <w:spacing w:after="240" w:line="240" w:lineRule="auto"/>
      <w:jc w:val="left"/>
    </w:pPr>
    <w:rPr>
      <w:rFonts w:eastAsia="Times New Roman" w:cs="Times New Roman"/>
      <w:sz w:val="20"/>
      <w:szCs w:val="20"/>
      <w:lang w:val="en-GB"/>
    </w:rPr>
  </w:style>
  <w:style w:type="character" w:customStyle="1" w:styleId="TextkomentraChar">
    <w:name w:val="Text komentára Char"/>
    <w:basedOn w:val="Predvolenpsmoodseku"/>
    <w:link w:val="Textkomentra"/>
    <w:rsid w:val="006649D4"/>
    <w:rPr>
      <w:rFonts w:ascii="Times New Roman" w:eastAsia="Times New Roman" w:hAnsi="Times New Roman" w:cs="Times New Roman"/>
      <w:sz w:val="20"/>
      <w:szCs w:val="20"/>
      <w:lang w:val="en-GB"/>
    </w:rPr>
  </w:style>
  <w:style w:type="paragraph" w:styleId="Dtum">
    <w:name w:val="Date"/>
    <w:basedOn w:val="Normlny"/>
    <w:next w:val="References"/>
    <w:link w:val="DtumChar"/>
    <w:rsid w:val="006649D4"/>
    <w:pPr>
      <w:spacing w:after="0" w:line="240" w:lineRule="auto"/>
      <w:ind w:left="5103" w:right="-567"/>
      <w:jc w:val="left"/>
    </w:pPr>
    <w:rPr>
      <w:rFonts w:eastAsia="Times New Roman" w:cs="Times New Roman"/>
      <w:szCs w:val="20"/>
      <w:lang w:val="en-GB"/>
    </w:rPr>
  </w:style>
  <w:style w:type="character" w:customStyle="1" w:styleId="DtumChar">
    <w:name w:val="Dátum Char"/>
    <w:basedOn w:val="Predvolenpsmoodseku"/>
    <w:link w:val="Dtum"/>
    <w:rsid w:val="006649D4"/>
    <w:rPr>
      <w:rFonts w:ascii="Times New Roman" w:eastAsia="Times New Roman" w:hAnsi="Times New Roman" w:cs="Times New Roman"/>
      <w:sz w:val="24"/>
      <w:szCs w:val="20"/>
      <w:lang w:val="en-GB"/>
    </w:rPr>
  </w:style>
  <w:style w:type="paragraph" w:customStyle="1" w:styleId="References">
    <w:name w:val="References"/>
    <w:basedOn w:val="Normlny"/>
    <w:next w:val="AddressTR"/>
    <w:rsid w:val="006649D4"/>
    <w:pPr>
      <w:spacing w:after="240" w:line="240" w:lineRule="auto"/>
      <w:ind w:left="5103"/>
      <w:jc w:val="left"/>
    </w:pPr>
    <w:rPr>
      <w:rFonts w:eastAsia="Times New Roman" w:cs="Times New Roman"/>
      <w:sz w:val="20"/>
      <w:szCs w:val="20"/>
      <w:lang w:val="en-GB"/>
    </w:rPr>
  </w:style>
  <w:style w:type="paragraph" w:styleId="truktradokumentu">
    <w:name w:val="Document Map"/>
    <w:basedOn w:val="Normlny"/>
    <w:link w:val="truktradokumentuChar"/>
    <w:rsid w:val="006649D4"/>
    <w:pPr>
      <w:shd w:val="clear" w:color="auto" w:fill="000080"/>
      <w:spacing w:after="240" w:line="240" w:lineRule="auto"/>
      <w:jc w:val="left"/>
    </w:pPr>
    <w:rPr>
      <w:rFonts w:ascii="Tahoma" w:eastAsia="Times New Roman" w:hAnsi="Tahoma" w:cs="Times New Roman"/>
      <w:szCs w:val="20"/>
      <w:lang w:val="en-GB"/>
    </w:rPr>
  </w:style>
  <w:style w:type="character" w:customStyle="1" w:styleId="truktradokumentuChar">
    <w:name w:val="Štruktúra dokumentu Char"/>
    <w:basedOn w:val="Predvolenpsmoodseku"/>
    <w:link w:val="truktradokumentu"/>
    <w:rsid w:val="006649D4"/>
    <w:rPr>
      <w:rFonts w:ascii="Tahoma" w:eastAsia="Times New Roman" w:hAnsi="Tahoma" w:cs="Times New Roman"/>
      <w:sz w:val="24"/>
      <w:szCs w:val="20"/>
      <w:shd w:val="clear" w:color="auto" w:fill="000080"/>
      <w:lang w:val="en-GB"/>
    </w:rPr>
  </w:style>
  <w:style w:type="paragraph" w:customStyle="1" w:styleId="DoubSign">
    <w:name w:val="DoubSign"/>
    <w:basedOn w:val="Normlny"/>
    <w:next w:val="Contact"/>
    <w:rsid w:val="006649D4"/>
    <w:pPr>
      <w:tabs>
        <w:tab w:val="left" w:pos="5103"/>
      </w:tabs>
      <w:spacing w:before="1200" w:after="0" w:line="240" w:lineRule="auto"/>
      <w:jc w:val="left"/>
    </w:pPr>
    <w:rPr>
      <w:rFonts w:eastAsia="Times New Roman" w:cs="Times New Roman"/>
      <w:szCs w:val="20"/>
      <w:lang w:val="en-GB"/>
    </w:rPr>
  </w:style>
  <w:style w:type="paragraph" w:styleId="Textvysvetlivky">
    <w:name w:val="endnote text"/>
    <w:basedOn w:val="Normlny"/>
    <w:link w:val="TextvysvetlivkyChar"/>
    <w:rsid w:val="006649D4"/>
    <w:pPr>
      <w:spacing w:after="240" w:line="240" w:lineRule="auto"/>
      <w:jc w:val="left"/>
    </w:pPr>
    <w:rPr>
      <w:rFonts w:eastAsia="Times New Roman" w:cs="Times New Roman"/>
      <w:sz w:val="20"/>
      <w:szCs w:val="20"/>
      <w:lang w:val="en-GB"/>
    </w:rPr>
  </w:style>
  <w:style w:type="character" w:customStyle="1" w:styleId="TextvysvetlivkyChar">
    <w:name w:val="Text vysvetlivky Char"/>
    <w:basedOn w:val="Predvolenpsmoodseku"/>
    <w:link w:val="Textvysvetlivky"/>
    <w:rsid w:val="006649D4"/>
    <w:rPr>
      <w:rFonts w:ascii="Times New Roman" w:eastAsia="Times New Roman" w:hAnsi="Times New Roman" w:cs="Times New Roman"/>
      <w:sz w:val="20"/>
      <w:szCs w:val="20"/>
      <w:lang w:val="en-GB"/>
    </w:rPr>
  </w:style>
  <w:style w:type="paragraph" w:styleId="Adresanaoblke">
    <w:name w:val="envelope address"/>
    <w:basedOn w:val="Normlny"/>
    <w:rsid w:val="006649D4"/>
    <w:pPr>
      <w:framePr w:w="7920" w:h="1980" w:hRule="exact" w:hSpace="180" w:wrap="auto" w:hAnchor="page" w:xAlign="center" w:yAlign="bottom"/>
      <w:spacing w:after="0" w:line="240" w:lineRule="auto"/>
      <w:jc w:val="left"/>
    </w:pPr>
    <w:rPr>
      <w:rFonts w:eastAsia="Times New Roman" w:cs="Times New Roman"/>
      <w:szCs w:val="20"/>
      <w:lang w:val="en-GB"/>
    </w:rPr>
  </w:style>
  <w:style w:type="paragraph" w:styleId="Spiatonadresanaoblke">
    <w:name w:val="envelope return"/>
    <w:basedOn w:val="Normlny"/>
    <w:rsid w:val="006649D4"/>
    <w:pPr>
      <w:spacing w:after="0" w:line="240" w:lineRule="auto"/>
      <w:jc w:val="left"/>
    </w:pPr>
    <w:rPr>
      <w:rFonts w:eastAsia="Times New Roman" w:cs="Times New Roman"/>
      <w:sz w:val="20"/>
      <w:szCs w:val="20"/>
      <w:lang w:val="en-GB"/>
    </w:rPr>
  </w:style>
  <w:style w:type="paragraph" w:styleId="Register1">
    <w:name w:val="index 1"/>
    <w:basedOn w:val="Normlny"/>
    <w:next w:val="Normlny"/>
    <w:autoRedefine/>
    <w:rsid w:val="006649D4"/>
    <w:pPr>
      <w:spacing w:after="240" w:line="240" w:lineRule="auto"/>
      <w:ind w:left="240" w:hanging="240"/>
      <w:jc w:val="left"/>
    </w:pPr>
    <w:rPr>
      <w:rFonts w:eastAsia="Times New Roman" w:cs="Times New Roman"/>
      <w:szCs w:val="20"/>
      <w:lang w:val="en-GB"/>
    </w:rPr>
  </w:style>
  <w:style w:type="paragraph" w:styleId="Register2">
    <w:name w:val="index 2"/>
    <w:basedOn w:val="Normlny"/>
    <w:next w:val="Normlny"/>
    <w:autoRedefine/>
    <w:rsid w:val="006649D4"/>
    <w:pPr>
      <w:spacing w:after="240" w:line="240" w:lineRule="auto"/>
      <w:ind w:left="480" w:hanging="240"/>
      <w:jc w:val="left"/>
    </w:pPr>
    <w:rPr>
      <w:rFonts w:eastAsia="Times New Roman" w:cs="Times New Roman"/>
      <w:szCs w:val="20"/>
      <w:lang w:val="en-GB"/>
    </w:rPr>
  </w:style>
  <w:style w:type="paragraph" w:styleId="Register3">
    <w:name w:val="index 3"/>
    <w:basedOn w:val="Normlny"/>
    <w:next w:val="Normlny"/>
    <w:autoRedefine/>
    <w:rsid w:val="006649D4"/>
    <w:pPr>
      <w:spacing w:after="240" w:line="240" w:lineRule="auto"/>
      <w:ind w:left="720" w:hanging="240"/>
      <w:jc w:val="left"/>
    </w:pPr>
    <w:rPr>
      <w:rFonts w:eastAsia="Times New Roman" w:cs="Times New Roman"/>
      <w:szCs w:val="20"/>
      <w:lang w:val="en-GB"/>
    </w:rPr>
  </w:style>
  <w:style w:type="paragraph" w:styleId="Register4">
    <w:name w:val="index 4"/>
    <w:basedOn w:val="Normlny"/>
    <w:next w:val="Normlny"/>
    <w:autoRedefine/>
    <w:rsid w:val="006649D4"/>
    <w:pPr>
      <w:spacing w:after="240" w:line="240" w:lineRule="auto"/>
      <w:ind w:left="960" w:hanging="240"/>
      <w:jc w:val="left"/>
    </w:pPr>
    <w:rPr>
      <w:rFonts w:eastAsia="Times New Roman" w:cs="Times New Roman"/>
      <w:szCs w:val="20"/>
      <w:lang w:val="en-GB"/>
    </w:rPr>
  </w:style>
  <w:style w:type="paragraph" w:styleId="Register5">
    <w:name w:val="index 5"/>
    <w:basedOn w:val="Normlny"/>
    <w:next w:val="Normlny"/>
    <w:autoRedefine/>
    <w:rsid w:val="006649D4"/>
    <w:pPr>
      <w:spacing w:after="240" w:line="240" w:lineRule="auto"/>
      <w:ind w:left="1200" w:hanging="240"/>
      <w:jc w:val="left"/>
    </w:pPr>
    <w:rPr>
      <w:rFonts w:eastAsia="Times New Roman" w:cs="Times New Roman"/>
      <w:szCs w:val="20"/>
      <w:lang w:val="en-GB"/>
    </w:rPr>
  </w:style>
  <w:style w:type="paragraph" w:styleId="Register6">
    <w:name w:val="index 6"/>
    <w:basedOn w:val="Normlny"/>
    <w:next w:val="Normlny"/>
    <w:autoRedefine/>
    <w:rsid w:val="006649D4"/>
    <w:pPr>
      <w:spacing w:after="240" w:line="240" w:lineRule="auto"/>
      <w:ind w:left="1440" w:hanging="240"/>
      <w:jc w:val="left"/>
    </w:pPr>
    <w:rPr>
      <w:rFonts w:eastAsia="Times New Roman" w:cs="Times New Roman"/>
      <w:szCs w:val="20"/>
      <w:lang w:val="en-GB"/>
    </w:rPr>
  </w:style>
  <w:style w:type="paragraph" w:styleId="Register7">
    <w:name w:val="index 7"/>
    <w:basedOn w:val="Normlny"/>
    <w:next w:val="Normlny"/>
    <w:autoRedefine/>
    <w:rsid w:val="006649D4"/>
    <w:pPr>
      <w:spacing w:after="240" w:line="240" w:lineRule="auto"/>
      <w:ind w:left="1680" w:hanging="240"/>
      <w:jc w:val="left"/>
    </w:pPr>
    <w:rPr>
      <w:rFonts w:eastAsia="Times New Roman" w:cs="Times New Roman"/>
      <w:szCs w:val="20"/>
      <w:lang w:val="en-GB"/>
    </w:rPr>
  </w:style>
  <w:style w:type="paragraph" w:styleId="Register8">
    <w:name w:val="index 8"/>
    <w:basedOn w:val="Normlny"/>
    <w:next w:val="Normlny"/>
    <w:autoRedefine/>
    <w:rsid w:val="006649D4"/>
    <w:pPr>
      <w:spacing w:after="240" w:line="240" w:lineRule="auto"/>
      <w:ind w:left="1920" w:hanging="240"/>
      <w:jc w:val="left"/>
    </w:pPr>
    <w:rPr>
      <w:rFonts w:eastAsia="Times New Roman" w:cs="Times New Roman"/>
      <w:szCs w:val="20"/>
      <w:lang w:val="en-GB"/>
    </w:rPr>
  </w:style>
  <w:style w:type="paragraph" w:styleId="Register9">
    <w:name w:val="index 9"/>
    <w:basedOn w:val="Normlny"/>
    <w:next w:val="Normlny"/>
    <w:autoRedefine/>
    <w:rsid w:val="006649D4"/>
    <w:pPr>
      <w:spacing w:after="240" w:line="240" w:lineRule="auto"/>
      <w:ind w:left="2160" w:hanging="240"/>
      <w:jc w:val="left"/>
    </w:pPr>
    <w:rPr>
      <w:rFonts w:eastAsia="Times New Roman" w:cs="Times New Roman"/>
      <w:szCs w:val="20"/>
      <w:lang w:val="en-GB"/>
    </w:rPr>
  </w:style>
  <w:style w:type="paragraph" w:styleId="Nadpisregistra">
    <w:name w:val="index heading"/>
    <w:basedOn w:val="Normlny"/>
    <w:next w:val="Register1"/>
    <w:rsid w:val="006649D4"/>
    <w:pPr>
      <w:spacing w:after="240" w:line="240" w:lineRule="auto"/>
      <w:jc w:val="left"/>
    </w:pPr>
    <w:rPr>
      <w:rFonts w:ascii="Arial" w:eastAsia="Times New Roman" w:hAnsi="Arial" w:cs="Times New Roman"/>
      <w:b/>
      <w:szCs w:val="20"/>
      <w:lang w:val="en-GB"/>
    </w:rPr>
  </w:style>
  <w:style w:type="paragraph" w:styleId="Zoznam">
    <w:name w:val="List"/>
    <w:basedOn w:val="Normlny"/>
    <w:rsid w:val="006649D4"/>
    <w:pPr>
      <w:numPr>
        <w:numId w:val="32"/>
      </w:numPr>
      <w:tabs>
        <w:tab w:val="clear" w:pos="360"/>
      </w:tabs>
      <w:spacing w:after="240" w:line="240" w:lineRule="auto"/>
      <w:ind w:left="283" w:hanging="283"/>
      <w:jc w:val="left"/>
    </w:pPr>
    <w:rPr>
      <w:rFonts w:eastAsia="Times New Roman" w:cs="Times New Roman"/>
      <w:szCs w:val="20"/>
      <w:lang w:val="en-GB"/>
    </w:rPr>
  </w:style>
  <w:style w:type="paragraph" w:styleId="Zoznam2">
    <w:name w:val="List 2"/>
    <w:basedOn w:val="Normlny"/>
    <w:rsid w:val="006649D4"/>
    <w:pPr>
      <w:numPr>
        <w:numId w:val="18"/>
      </w:numPr>
      <w:tabs>
        <w:tab w:val="clear" w:pos="1360"/>
      </w:tabs>
      <w:spacing w:after="240" w:line="240" w:lineRule="auto"/>
      <w:ind w:left="566"/>
      <w:jc w:val="left"/>
    </w:pPr>
    <w:rPr>
      <w:rFonts w:eastAsia="Times New Roman" w:cs="Times New Roman"/>
      <w:szCs w:val="20"/>
      <w:lang w:val="en-GB"/>
    </w:rPr>
  </w:style>
  <w:style w:type="paragraph" w:styleId="Zoznam3">
    <w:name w:val="List 3"/>
    <w:basedOn w:val="Normlny"/>
    <w:rsid w:val="006649D4"/>
    <w:pPr>
      <w:numPr>
        <w:numId w:val="19"/>
      </w:numPr>
      <w:tabs>
        <w:tab w:val="clear" w:pos="2199"/>
      </w:tabs>
      <w:spacing w:after="240" w:line="240" w:lineRule="auto"/>
      <w:ind w:left="849"/>
      <w:jc w:val="left"/>
    </w:pPr>
    <w:rPr>
      <w:rFonts w:eastAsia="Times New Roman" w:cs="Times New Roman"/>
      <w:szCs w:val="20"/>
      <w:lang w:val="en-GB"/>
    </w:rPr>
  </w:style>
  <w:style w:type="paragraph" w:styleId="Zoznam4">
    <w:name w:val="List 4"/>
    <w:basedOn w:val="Normlny"/>
    <w:rsid w:val="006649D4"/>
    <w:pPr>
      <w:numPr>
        <w:numId w:val="20"/>
      </w:numPr>
      <w:tabs>
        <w:tab w:val="clear" w:pos="3163"/>
      </w:tabs>
      <w:spacing w:after="240" w:line="240" w:lineRule="auto"/>
      <w:ind w:left="1132"/>
      <w:jc w:val="left"/>
    </w:pPr>
    <w:rPr>
      <w:rFonts w:eastAsia="Times New Roman" w:cs="Times New Roman"/>
      <w:szCs w:val="20"/>
      <w:lang w:val="en-GB"/>
    </w:rPr>
  </w:style>
  <w:style w:type="paragraph" w:styleId="Zoznam5">
    <w:name w:val="List 5"/>
    <w:basedOn w:val="Normlny"/>
    <w:rsid w:val="006649D4"/>
    <w:pPr>
      <w:numPr>
        <w:numId w:val="16"/>
      </w:numPr>
      <w:tabs>
        <w:tab w:val="clear" w:pos="1492"/>
      </w:tabs>
      <w:spacing w:after="240" w:line="240" w:lineRule="auto"/>
      <w:ind w:left="1415" w:hanging="283"/>
      <w:jc w:val="left"/>
    </w:pPr>
    <w:rPr>
      <w:rFonts w:eastAsia="Times New Roman" w:cs="Times New Roman"/>
      <w:szCs w:val="20"/>
      <w:lang w:val="en-GB"/>
    </w:rPr>
  </w:style>
  <w:style w:type="paragraph" w:styleId="Zoznamsodrkami">
    <w:name w:val="List Bullet"/>
    <w:basedOn w:val="Normlny"/>
    <w:rsid w:val="006649D4"/>
    <w:pPr>
      <w:tabs>
        <w:tab w:val="num" w:pos="567"/>
      </w:tabs>
      <w:spacing w:after="240" w:line="240" w:lineRule="auto"/>
      <w:ind w:left="567" w:hanging="283"/>
      <w:jc w:val="left"/>
    </w:pPr>
    <w:rPr>
      <w:rFonts w:eastAsia="Times New Roman" w:cs="Times New Roman"/>
      <w:szCs w:val="20"/>
      <w:lang w:val="en-GB"/>
    </w:rPr>
  </w:style>
  <w:style w:type="paragraph" w:styleId="Zoznamsodrkami2">
    <w:name w:val="List Bullet 2"/>
    <w:basedOn w:val="Text2"/>
    <w:rsid w:val="006649D4"/>
    <w:pPr>
      <w:tabs>
        <w:tab w:val="num" w:pos="1360"/>
      </w:tabs>
      <w:spacing w:before="0" w:after="240"/>
      <w:ind w:left="1360" w:hanging="283"/>
    </w:pPr>
    <w:rPr>
      <w:szCs w:val="20"/>
    </w:rPr>
  </w:style>
  <w:style w:type="paragraph" w:styleId="Zoznamsodrkami3">
    <w:name w:val="List Bullet 3"/>
    <w:basedOn w:val="Text3"/>
    <w:rsid w:val="006649D4"/>
    <w:pPr>
      <w:tabs>
        <w:tab w:val="num" w:pos="2199"/>
      </w:tabs>
      <w:spacing w:before="0" w:after="240"/>
      <w:ind w:left="2199" w:hanging="283"/>
    </w:pPr>
    <w:rPr>
      <w:szCs w:val="20"/>
    </w:rPr>
  </w:style>
  <w:style w:type="paragraph" w:styleId="Zoznamsodrkami4">
    <w:name w:val="List Bullet 4"/>
    <w:basedOn w:val="Text4"/>
    <w:rsid w:val="006649D4"/>
    <w:pPr>
      <w:tabs>
        <w:tab w:val="num" w:pos="3163"/>
      </w:tabs>
      <w:spacing w:before="0" w:after="240"/>
      <w:ind w:left="3163" w:hanging="283"/>
    </w:pPr>
    <w:rPr>
      <w:szCs w:val="20"/>
    </w:rPr>
  </w:style>
  <w:style w:type="paragraph" w:styleId="Zoznamsodrkami5">
    <w:name w:val="List Bullet 5"/>
    <w:basedOn w:val="Normlny"/>
    <w:autoRedefine/>
    <w:rsid w:val="006649D4"/>
    <w:pPr>
      <w:tabs>
        <w:tab w:val="num" w:pos="1492"/>
      </w:tabs>
      <w:spacing w:after="240" w:line="240" w:lineRule="auto"/>
      <w:ind w:left="1492" w:hanging="360"/>
      <w:jc w:val="left"/>
    </w:pPr>
    <w:rPr>
      <w:rFonts w:eastAsia="Times New Roman" w:cs="Times New Roman"/>
      <w:szCs w:val="20"/>
      <w:lang w:val="en-GB"/>
    </w:rPr>
  </w:style>
  <w:style w:type="paragraph" w:styleId="Pokraovaniezoznamu">
    <w:name w:val="List Continue"/>
    <w:basedOn w:val="Normlny"/>
    <w:rsid w:val="006649D4"/>
    <w:pPr>
      <w:numPr>
        <w:numId w:val="26"/>
      </w:numPr>
      <w:tabs>
        <w:tab w:val="clear" w:pos="709"/>
      </w:tabs>
      <w:spacing w:after="60" w:line="240" w:lineRule="auto"/>
      <w:ind w:left="283" w:firstLine="0"/>
      <w:jc w:val="left"/>
    </w:pPr>
    <w:rPr>
      <w:rFonts w:eastAsia="Times New Roman" w:cs="Times New Roman"/>
      <w:szCs w:val="20"/>
      <w:lang w:val="en-GB"/>
    </w:rPr>
  </w:style>
  <w:style w:type="paragraph" w:styleId="Pokraovaniezoznamu2">
    <w:name w:val="List Continue 2"/>
    <w:basedOn w:val="Normlny"/>
    <w:rsid w:val="006649D4"/>
    <w:pPr>
      <w:numPr>
        <w:numId w:val="28"/>
      </w:numPr>
      <w:tabs>
        <w:tab w:val="clear" w:pos="1786"/>
      </w:tabs>
      <w:spacing w:after="60" w:line="240" w:lineRule="auto"/>
      <w:ind w:left="566" w:firstLine="0"/>
      <w:jc w:val="left"/>
    </w:pPr>
    <w:rPr>
      <w:rFonts w:eastAsia="Times New Roman" w:cs="Times New Roman"/>
      <w:szCs w:val="20"/>
      <w:lang w:val="en-GB"/>
    </w:rPr>
  </w:style>
  <w:style w:type="paragraph" w:styleId="Pokraovaniezoznamu3">
    <w:name w:val="List Continue 3"/>
    <w:basedOn w:val="Normlny"/>
    <w:rsid w:val="006649D4"/>
    <w:pPr>
      <w:numPr>
        <w:numId w:val="29"/>
      </w:numPr>
      <w:tabs>
        <w:tab w:val="clear" w:pos="2625"/>
      </w:tabs>
      <w:spacing w:after="60" w:line="240" w:lineRule="auto"/>
      <w:ind w:left="849" w:firstLine="0"/>
      <w:jc w:val="left"/>
    </w:pPr>
    <w:rPr>
      <w:rFonts w:eastAsia="Times New Roman" w:cs="Times New Roman"/>
      <w:szCs w:val="20"/>
      <w:lang w:val="en-GB"/>
    </w:rPr>
  </w:style>
  <w:style w:type="paragraph" w:styleId="Pokraovaniezoznamu4">
    <w:name w:val="List Continue 4"/>
    <w:basedOn w:val="Normlny"/>
    <w:rsid w:val="006649D4"/>
    <w:pPr>
      <w:numPr>
        <w:numId w:val="30"/>
      </w:numPr>
      <w:tabs>
        <w:tab w:val="clear" w:pos="3589"/>
      </w:tabs>
      <w:spacing w:after="60" w:line="240" w:lineRule="auto"/>
      <w:ind w:left="1132" w:firstLine="0"/>
      <w:jc w:val="left"/>
    </w:pPr>
    <w:rPr>
      <w:rFonts w:eastAsia="Times New Roman" w:cs="Times New Roman"/>
      <w:szCs w:val="20"/>
      <w:lang w:val="en-GB"/>
    </w:rPr>
  </w:style>
  <w:style w:type="paragraph" w:styleId="Pokraovaniezoznamu5">
    <w:name w:val="List Continue 5"/>
    <w:basedOn w:val="Normlny"/>
    <w:rsid w:val="006649D4"/>
    <w:pPr>
      <w:numPr>
        <w:numId w:val="17"/>
      </w:numPr>
      <w:tabs>
        <w:tab w:val="clear" w:pos="1492"/>
      </w:tabs>
      <w:spacing w:after="60" w:line="240" w:lineRule="auto"/>
      <w:ind w:left="1415" w:firstLine="0"/>
      <w:jc w:val="left"/>
    </w:pPr>
    <w:rPr>
      <w:rFonts w:eastAsia="Times New Roman" w:cs="Times New Roman"/>
      <w:szCs w:val="20"/>
      <w:lang w:val="en-GB"/>
    </w:rPr>
  </w:style>
  <w:style w:type="paragraph" w:styleId="slovanzoznam">
    <w:name w:val="List Number"/>
    <w:basedOn w:val="Normlny"/>
    <w:rsid w:val="006649D4"/>
    <w:pPr>
      <w:tabs>
        <w:tab w:val="num" w:pos="709"/>
      </w:tabs>
      <w:spacing w:after="240" w:line="240" w:lineRule="auto"/>
      <w:ind w:left="709" w:hanging="709"/>
      <w:jc w:val="left"/>
    </w:pPr>
    <w:rPr>
      <w:rFonts w:eastAsia="Times New Roman" w:cs="Times New Roman"/>
      <w:szCs w:val="20"/>
      <w:lang w:val="en-GB"/>
    </w:rPr>
  </w:style>
  <w:style w:type="paragraph" w:styleId="slovanzoznam2">
    <w:name w:val="List Number 2"/>
    <w:basedOn w:val="Text2"/>
    <w:rsid w:val="006649D4"/>
    <w:pPr>
      <w:tabs>
        <w:tab w:val="num" w:pos="1786"/>
      </w:tabs>
      <w:spacing w:before="0" w:after="240"/>
      <w:ind w:left="1786" w:hanging="709"/>
    </w:pPr>
    <w:rPr>
      <w:szCs w:val="20"/>
    </w:rPr>
  </w:style>
  <w:style w:type="paragraph" w:styleId="slovanzoznam3">
    <w:name w:val="List Number 3"/>
    <w:basedOn w:val="Text3"/>
    <w:rsid w:val="006649D4"/>
    <w:pPr>
      <w:tabs>
        <w:tab w:val="num" w:pos="2625"/>
      </w:tabs>
      <w:spacing w:before="0" w:after="240"/>
      <w:ind w:left="2625" w:hanging="709"/>
    </w:pPr>
    <w:rPr>
      <w:szCs w:val="20"/>
    </w:rPr>
  </w:style>
  <w:style w:type="paragraph" w:styleId="slovanzoznam4">
    <w:name w:val="List Number 4"/>
    <w:basedOn w:val="Text4"/>
    <w:rsid w:val="006649D4"/>
    <w:pPr>
      <w:tabs>
        <w:tab w:val="num" w:pos="3589"/>
      </w:tabs>
      <w:spacing w:before="0" w:after="240"/>
      <w:ind w:left="3589" w:hanging="709"/>
    </w:pPr>
    <w:rPr>
      <w:szCs w:val="20"/>
    </w:rPr>
  </w:style>
  <w:style w:type="paragraph" w:styleId="slovanzoznam5">
    <w:name w:val="List Number 5"/>
    <w:basedOn w:val="Normlny"/>
    <w:rsid w:val="006649D4"/>
    <w:pPr>
      <w:tabs>
        <w:tab w:val="num" w:pos="1492"/>
      </w:tabs>
      <w:spacing w:after="240" w:line="240" w:lineRule="auto"/>
      <w:ind w:left="1492" w:hanging="360"/>
      <w:jc w:val="left"/>
    </w:pPr>
    <w:rPr>
      <w:rFonts w:eastAsia="Times New Roman" w:cs="Times New Roman"/>
      <w:szCs w:val="20"/>
      <w:lang w:val="en-GB"/>
    </w:rPr>
  </w:style>
  <w:style w:type="paragraph" w:styleId="Textmakra">
    <w:name w:val="macro"/>
    <w:link w:val="TextmakraChar"/>
    <w:rsid w:val="006649D4"/>
    <w:pPr>
      <w:tabs>
        <w:tab w:val="left" w:pos="480"/>
        <w:tab w:val="left" w:pos="960"/>
        <w:tab w:val="left" w:pos="1440"/>
        <w:tab w:val="left" w:pos="1920"/>
        <w:tab w:val="left" w:pos="2400"/>
        <w:tab w:val="left" w:pos="2880"/>
        <w:tab w:val="left" w:pos="3360"/>
        <w:tab w:val="left" w:pos="3840"/>
        <w:tab w:val="left" w:pos="4320"/>
      </w:tabs>
      <w:spacing w:before="60" w:after="240" w:line="240" w:lineRule="auto"/>
      <w:jc w:val="both"/>
    </w:pPr>
    <w:rPr>
      <w:rFonts w:ascii="Courier New" w:eastAsia="Times New Roman" w:hAnsi="Courier New" w:cs="Times New Roman"/>
      <w:sz w:val="20"/>
      <w:szCs w:val="20"/>
      <w:lang w:val="en-GB"/>
    </w:rPr>
  </w:style>
  <w:style w:type="character" w:customStyle="1" w:styleId="TextmakraChar">
    <w:name w:val="Text makra Char"/>
    <w:basedOn w:val="Predvolenpsmoodseku"/>
    <w:link w:val="Textmakra"/>
    <w:rsid w:val="006649D4"/>
    <w:rPr>
      <w:rFonts w:ascii="Courier New" w:eastAsia="Times New Roman" w:hAnsi="Courier New" w:cs="Times New Roman"/>
      <w:sz w:val="20"/>
      <w:szCs w:val="20"/>
      <w:lang w:val="en-GB"/>
    </w:rPr>
  </w:style>
  <w:style w:type="paragraph" w:styleId="Hlavikasprvy">
    <w:name w:val="Message Header"/>
    <w:basedOn w:val="Normlny"/>
    <w:link w:val="HlavikasprvyChar"/>
    <w:rsid w:val="006649D4"/>
    <w:pPr>
      <w:pBdr>
        <w:top w:val="single" w:sz="6" w:space="1" w:color="auto"/>
        <w:left w:val="single" w:sz="6" w:space="1" w:color="auto"/>
        <w:bottom w:val="single" w:sz="6" w:space="1" w:color="auto"/>
        <w:right w:val="single" w:sz="6" w:space="1" w:color="auto"/>
      </w:pBdr>
      <w:shd w:val="pct20" w:color="auto" w:fill="auto"/>
      <w:spacing w:after="240" w:line="240" w:lineRule="auto"/>
      <w:ind w:left="1134" w:hanging="1134"/>
      <w:jc w:val="left"/>
    </w:pPr>
    <w:rPr>
      <w:rFonts w:ascii="Arial" w:eastAsia="Times New Roman" w:hAnsi="Arial" w:cs="Times New Roman"/>
      <w:szCs w:val="20"/>
      <w:lang w:val="en-GB"/>
    </w:rPr>
  </w:style>
  <w:style w:type="character" w:customStyle="1" w:styleId="HlavikasprvyChar">
    <w:name w:val="Hlavička správy Char"/>
    <w:basedOn w:val="Predvolenpsmoodseku"/>
    <w:link w:val="Hlavikasprvy"/>
    <w:rsid w:val="006649D4"/>
    <w:rPr>
      <w:rFonts w:ascii="Arial" w:eastAsia="Times New Roman" w:hAnsi="Arial" w:cs="Times New Roman"/>
      <w:sz w:val="24"/>
      <w:szCs w:val="20"/>
      <w:shd w:val="pct20" w:color="auto" w:fill="auto"/>
      <w:lang w:val="en-GB"/>
    </w:rPr>
  </w:style>
  <w:style w:type="paragraph" w:styleId="Normlnysozarkami">
    <w:name w:val="Normal Indent"/>
    <w:basedOn w:val="Normlny"/>
    <w:rsid w:val="006649D4"/>
    <w:pPr>
      <w:spacing w:after="240" w:line="240" w:lineRule="auto"/>
      <w:ind w:left="720"/>
      <w:jc w:val="left"/>
    </w:pPr>
    <w:rPr>
      <w:rFonts w:eastAsia="Times New Roman" w:cs="Times New Roman"/>
      <w:szCs w:val="20"/>
      <w:lang w:val="en-GB"/>
    </w:rPr>
  </w:style>
  <w:style w:type="paragraph" w:styleId="Nadpispoznmky">
    <w:name w:val="Note Heading"/>
    <w:basedOn w:val="Normlny"/>
    <w:next w:val="Normlny"/>
    <w:link w:val="NadpispoznmkyChar"/>
    <w:rsid w:val="006649D4"/>
    <w:pPr>
      <w:spacing w:after="240" w:line="240" w:lineRule="auto"/>
      <w:jc w:val="left"/>
    </w:pPr>
    <w:rPr>
      <w:rFonts w:eastAsia="Times New Roman" w:cs="Times New Roman"/>
      <w:szCs w:val="20"/>
      <w:lang w:val="en-GB"/>
    </w:rPr>
  </w:style>
  <w:style w:type="character" w:customStyle="1" w:styleId="NadpispoznmkyChar">
    <w:name w:val="Nadpis poznámky Char"/>
    <w:basedOn w:val="Predvolenpsmoodseku"/>
    <w:link w:val="Nadpispoznmky"/>
    <w:rsid w:val="006649D4"/>
    <w:rPr>
      <w:rFonts w:ascii="Times New Roman" w:eastAsia="Times New Roman" w:hAnsi="Times New Roman" w:cs="Times New Roman"/>
      <w:sz w:val="24"/>
      <w:szCs w:val="20"/>
      <w:lang w:val="en-GB"/>
    </w:rPr>
  </w:style>
  <w:style w:type="paragraph" w:customStyle="1" w:styleId="NoteHead">
    <w:name w:val="NoteHead"/>
    <w:basedOn w:val="Normlny"/>
    <w:next w:val="Subject"/>
    <w:rsid w:val="006649D4"/>
    <w:pPr>
      <w:spacing w:before="720" w:after="720" w:line="240" w:lineRule="auto"/>
      <w:jc w:val="center"/>
    </w:pPr>
    <w:rPr>
      <w:rFonts w:eastAsia="Times New Roman" w:cs="Times New Roman"/>
      <w:b/>
      <w:smallCaps/>
      <w:szCs w:val="20"/>
      <w:lang w:val="en-GB"/>
    </w:rPr>
  </w:style>
  <w:style w:type="paragraph" w:customStyle="1" w:styleId="Subject">
    <w:name w:val="Subject"/>
    <w:basedOn w:val="Normlny"/>
    <w:next w:val="Normlny"/>
    <w:rsid w:val="006649D4"/>
    <w:pPr>
      <w:spacing w:after="480" w:line="240" w:lineRule="auto"/>
      <w:ind w:left="1531" w:hanging="1531"/>
      <w:jc w:val="left"/>
    </w:pPr>
    <w:rPr>
      <w:rFonts w:eastAsia="Times New Roman" w:cs="Times New Roman"/>
      <w:b/>
      <w:szCs w:val="20"/>
      <w:lang w:val="en-GB"/>
    </w:rPr>
  </w:style>
  <w:style w:type="paragraph" w:customStyle="1" w:styleId="NoteList">
    <w:name w:val="NoteList"/>
    <w:basedOn w:val="Normlny"/>
    <w:next w:val="Subject"/>
    <w:rsid w:val="006649D4"/>
    <w:pPr>
      <w:tabs>
        <w:tab w:val="left" w:pos="5823"/>
      </w:tabs>
      <w:spacing w:before="720" w:after="720" w:line="240" w:lineRule="auto"/>
      <w:ind w:left="5104" w:hanging="3119"/>
      <w:jc w:val="left"/>
    </w:pPr>
    <w:rPr>
      <w:rFonts w:eastAsia="Times New Roman" w:cs="Times New Roman"/>
      <w:b/>
      <w:smallCaps/>
      <w:szCs w:val="20"/>
      <w:lang w:val="en-GB"/>
    </w:rPr>
  </w:style>
  <w:style w:type="paragraph" w:styleId="Obyajntext">
    <w:name w:val="Plain Text"/>
    <w:basedOn w:val="Normlny"/>
    <w:link w:val="ObyajntextChar"/>
    <w:rsid w:val="006649D4"/>
    <w:pPr>
      <w:spacing w:after="240" w:line="240" w:lineRule="auto"/>
      <w:jc w:val="left"/>
    </w:pPr>
    <w:rPr>
      <w:rFonts w:ascii="Courier New" w:eastAsia="Times New Roman" w:hAnsi="Courier New" w:cs="Times New Roman"/>
      <w:sz w:val="20"/>
      <w:szCs w:val="20"/>
      <w:lang w:val="en-GB"/>
    </w:rPr>
  </w:style>
  <w:style w:type="character" w:customStyle="1" w:styleId="ObyajntextChar">
    <w:name w:val="Obyčajný text Char"/>
    <w:basedOn w:val="Predvolenpsmoodseku"/>
    <w:link w:val="Obyajntext"/>
    <w:rsid w:val="006649D4"/>
    <w:rPr>
      <w:rFonts w:ascii="Courier New" w:eastAsia="Times New Roman" w:hAnsi="Courier New" w:cs="Times New Roman"/>
      <w:sz w:val="20"/>
      <w:szCs w:val="20"/>
      <w:lang w:val="en-GB"/>
    </w:rPr>
  </w:style>
  <w:style w:type="paragraph" w:styleId="Oslovenie">
    <w:name w:val="Salutation"/>
    <w:basedOn w:val="Normlny"/>
    <w:next w:val="Normlny"/>
    <w:link w:val="OslovenieChar"/>
    <w:rsid w:val="006649D4"/>
    <w:pPr>
      <w:spacing w:after="240" w:line="240" w:lineRule="auto"/>
      <w:jc w:val="left"/>
    </w:pPr>
    <w:rPr>
      <w:rFonts w:eastAsia="Times New Roman" w:cs="Times New Roman"/>
      <w:szCs w:val="20"/>
      <w:lang w:val="en-GB"/>
    </w:rPr>
  </w:style>
  <w:style w:type="character" w:customStyle="1" w:styleId="OslovenieChar">
    <w:name w:val="Oslovenie Char"/>
    <w:basedOn w:val="Predvolenpsmoodseku"/>
    <w:link w:val="Oslovenie"/>
    <w:rsid w:val="006649D4"/>
    <w:rPr>
      <w:rFonts w:ascii="Times New Roman" w:eastAsia="Times New Roman" w:hAnsi="Times New Roman" w:cs="Times New Roman"/>
      <w:sz w:val="24"/>
      <w:szCs w:val="20"/>
      <w:lang w:val="en-GB"/>
    </w:rPr>
  </w:style>
  <w:style w:type="paragraph" w:styleId="Podtitul">
    <w:name w:val="Subtitle"/>
    <w:basedOn w:val="Normlny"/>
    <w:link w:val="PodtitulChar"/>
    <w:qFormat/>
    <w:rsid w:val="006649D4"/>
    <w:pPr>
      <w:spacing w:after="60" w:line="240" w:lineRule="auto"/>
      <w:jc w:val="center"/>
      <w:outlineLvl w:val="1"/>
    </w:pPr>
    <w:rPr>
      <w:rFonts w:ascii="Arial" w:eastAsia="Times New Roman" w:hAnsi="Arial" w:cs="Times New Roman"/>
      <w:szCs w:val="20"/>
      <w:lang w:val="en-GB"/>
    </w:rPr>
  </w:style>
  <w:style w:type="character" w:customStyle="1" w:styleId="PodtitulChar">
    <w:name w:val="Podtitul Char"/>
    <w:basedOn w:val="Predvolenpsmoodseku"/>
    <w:link w:val="Podtitul"/>
    <w:rsid w:val="006649D4"/>
    <w:rPr>
      <w:rFonts w:ascii="Arial" w:eastAsia="Times New Roman" w:hAnsi="Arial" w:cs="Times New Roman"/>
      <w:sz w:val="24"/>
      <w:szCs w:val="20"/>
      <w:lang w:val="en-GB"/>
    </w:rPr>
  </w:style>
  <w:style w:type="paragraph" w:styleId="Zoznamcitci">
    <w:name w:val="table of authorities"/>
    <w:basedOn w:val="Normlny"/>
    <w:next w:val="Normlny"/>
    <w:rsid w:val="006649D4"/>
    <w:pPr>
      <w:spacing w:after="240" w:line="240" w:lineRule="auto"/>
      <w:ind w:left="240" w:hanging="240"/>
      <w:jc w:val="left"/>
    </w:pPr>
    <w:rPr>
      <w:rFonts w:eastAsia="Times New Roman" w:cs="Times New Roman"/>
      <w:szCs w:val="20"/>
      <w:lang w:val="en-GB"/>
    </w:rPr>
  </w:style>
  <w:style w:type="paragraph" w:styleId="Zoznamobrzkov">
    <w:name w:val="table of figures"/>
    <w:basedOn w:val="Normlny"/>
    <w:next w:val="Normlny"/>
    <w:rsid w:val="006649D4"/>
    <w:pPr>
      <w:spacing w:after="240" w:line="240" w:lineRule="auto"/>
      <w:ind w:left="480" w:hanging="480"/>
      <w:jc w:val="left"/>
    </w:pPr>
    <w:rPr>
      <w:rFonts w:eastAsia="Times New Roman" w:cs="Times New Roman"/>
      <w:szCs w:val="20"/>
      <w:lang w:val="en-GB"/>
    </w:rPr>
  </w:style>
  <w:style w:type="paragraph" w:styleId="Nzov">
    <w:name w:val="Title"/>
    <w:basedOn w:val="Normlny"/>
    <w:link w:val="NzovChar"/>
    <w:qFormat/>
    <w:rsid w:val="006649D4"/>
    <w:pPr>
      <w:numPr>
        <w:numId w:val="21"/>
      </w:numPr>
      <w:tabs>
        <w:tab w:val="clear" w:pos="283"/>
      </w:tabs>
      <w:spacing w:before="240" w:after="60" w:line="240" w:lineRule="auto"/>
      <w:ind w:left="0" w:firstLine="0"/>
      <w:jc w:val="center"/>
      <w:outlineLvl w:val="0"/>
    </w:pPr>
    <w:rPr>
      <w:rFonts w:ascii="Arial" w:eastAsia="Times New Roman" w:hAnsi="Arial" w:cs="Times New Roman"/>
      <w:b/>
      <w:kern w:val="28"/>
      <w:sz w:val="32"/>
      <w:szCs w:val="20"/>
      <w:lang w:val="en-GB"/>
    </w:rPr>
  </w:style>
  <w:style w:type="character" w:customStyle="1" w:styleId="NzovChar">
    <w:name w:val="Názov Char"/>
    <w:basedOn w:val="Predvolenpsmoodseku"/>
    <w:link w:val="Nzov"/>
    <w:rsid w:val="006649D4"/>
    <w:rPr>
      <w:rFonts w:ascii="Arial" w:eastAsia="Times New Roman" w:hAnsi="Arial" w:cs="Times New Roman"/>
      <w:b/>
      <w:kern w:val="28"/>
      <w:sz w:val="32"/>
      <w:szCs w:val="20"/>
      <w:lang w:val="en-GB"/>
    </w:rPr>
  </w:style>
  <w:style w:type="paragraph" w:styleId="Hlavikazoznamucitci">
    <w:name w:val="toa heading"/>
    <w:basedOn w:val="Normlny"/>
    <w:next w:val="Normlny"/>
    <w:rsid w:val="006649D4"/>
    <w:pPr>
      <w:numPr>
        <w:numId w:val="23"/>
      </w:numPr>
      <w:tabs>
        <w:tab w:val="clear" w:pos="1360"/>
      </w:tabs>
      <w:spacing w:before="60" w:after="240" w:line="240" w:lineRule="auto"/>
      <w:ind w:left="0" w:firstLine="0"/>
      <w:jc w:val="left"/>
    </w:pPr>
    <w:rPr>
      <w:rFonts w:ascii="Arial" w:eastAsia="Times New Roman" w:hAnsi="Arial" w:cs="Times New Roman"/>
      <w:b/>
      <w:szCs w:val="20"/>
      <w:lang w:val="en-GB"/>
    </w:rPr>
  </w:style>
  <w:style w:type="paragraph" w:customStyle="1" w:styleId="YReferences">
    <w:name w:val="YReferences"/>
    <w:basedOn w:val="Normlny"/>
    <w:next w:val="Normlny"/>
    <w:rsid w:val="006649D4"/>
    <w:pPr>
      <w:numPr>
        <w:numId w:val="24"/>
      </w:numPr>
      <w:tabs>
        <w:tab w:val="clear" w:pos="2199"/>
      </w:tabs>
      <w:spacing w:after="480" w:line="240" w:lineRule="auto"/>
      <w:ind w:left="1531" w:hanging="1531"/>
      <w:jc w:val="left"/>
    </w:pPr>
    <w:rPr>
      <w:rFonts w:eastAsia="Times New Roman" w:cs="Times New Roman"/>
      <w:szCs w:val="20"/>
      <w:lang w:val="en-GB"/>
    </w:rPr>
  </w:style>
  <w:style w:type="paragraph" w:customStyle="1" w:styleId="ListBullet1">
    <w:name w:val="List Bullet 1"/>
    <w:basedOn w:val="Text1"/>
    <w:rsid w:val="006649D4"/>
    <w:pPr>
      <w:numPr>
        <w:numId w:val="25"/>
      </w:numPr>
      <w:tabs>
        <w:tab w:val="clear" w:pos="3163"/>
        <w:tab w:val="num" w:pos="765"/>
      </w:tabs>
      <w:spacing w:before="0" w:after="240"/>
      <w:ind w:left="765"/>
    </w:pPr>
    <w:rPr>
      <w:szCs w:val="20"/>
    </w:rPr>
  </w:style>
  <w:style w:type="paragraph" w:customStyle="1" w:styleId="ListDash">
    <w:name w:val="List Dash"/>
    <w:basedOn w:val="Normlny"/>
    <w:rsid w:val="006649D4"/>
    <w:pPr>
      <w:numPr>
        <w:ilvl w:val="1"/>
        <w:numId w:val="26"/>
      </w:numPr>
      <w:tabs>
        <w:tab w:val="clear" w:pos="1417"/>
        <w:tab w:val="num" w:pos="283"/>
      </w:tabs>
      <w:spacing w:after="240" w:line="240" w:lineRule="auto"/>
      <w:ind w:left="283" w:hanging="283"/>
      <w:jc w:val="left"/>
    </w:pPr>
    <w:rPr>
      <w:rFonts w:eastAsia="Times New Roman" w:cs="Times New Roman"/>
      <w:szCs w:val="20"/>
      <w:lang w:val="en-GB"/>
    </w:rPr>
  </w:style>
  <w:style w:type="paragraph" w:customStyle="1" w:styleId="ListDash1">
    <w:name w:val="List Dash 1"/>
    <w:basedOn w:val="Text1"/>
    <w:rsid w:val="006649D4"/>
    <w:pPr>
      <w:numPr>
        <w:ilvl w:val="2"/>
        <w:numId w:val="26"/>
      </w:numPr>
      <w:tabs>
        <w:tab w:val="clear" w:pos="2126"/>
        <w:tab w:val="num" w:pos="850"/>
      </w:tabs>
      <w:spacing w:before="0" w:after="240"/>
      <w:ind w:left="850" w:hanging="850"/>
    </w:pPr>
    <w:rPr>
      <w:szCs w:val="20"/>
    </w:rPr>
  </w:style>
  <w:style w:type="paragraph" w:customStyle="1" w:styleId="ListDash2">
    <w:name w:val="List Dash 2"/>
    <w:basedOn w:val="Text2"/>
    <w:rsid w:val="006649D4"/>
    <w:pPr>
      <w:numPr>
        <w:ilvl w:val="3"/>
        <w:numId w:val="26"/>
      </w:numPr>
      <w:tabs>
        <w:tab w:val="clear" w:pos="2835"/>
        <w:tab w:val="num" w:pos="1360"/>
      </w:tabs>
      <w:spacing w:before="0" w:after="240"/>
      <w:ind w:left="1360" w:hanging="283"/>
    </w:pPr>
    <w:rPr>
      <w:szCs w:val="20"/>
    </w:rPr>
  </w:style>
  <w:style w:type="paragraph" w:customStyle="1" w:styleId="ListDash3">
    <w:name w:val="List Dash 3"/>
    <w:basedOn w:val="Text3"/>
    <w:rsid w:val="006649D4"/>
    <w:pPr>
      <w:numPr>
        <w:numId w:val="27"/>
      </w:numPr>
      <w:tabs>
        <w:tab w:val="clear" w:pos="1191"/>
        <w:tab w:val="num" w:pos="2199"/>
      </w:tabs>
      <w:spacing w:before="0" w:after="240"/>
      <w:ind w:left="2199" w:hanging="283"/>
    </w:pPr>
    <w:rPr>
      <w:szCs w:val="20"/>
    </w:rPr>
  </w:style>
  <w:style w:type="paragraph" w:customStyle="1" w:styleId="ListDash4">
    <w:name w:val="List Dash 4"/>
    <w:basedOn w:val="Text4"/>
    <w:rsid w:val="006649D4"/>
    <w:pPr>
      <w:numPr>
        <w:ilvl w:val="1"/>
        <w:numId w:val="27"/>
      </w:numPr>
      <w:tabs>
        <w:tab w:val="clear" w:pos="1899"/>
        <w:tab w:val="num" w:pos="3163"/>
      </w:tabs>
      <w:spacing w:before="0" w:after="240"/>
      <w:ind w:left="3163" w:hanging="283"/>
    </w:pPr>
    <w:rPr>
      <w:szCs w:val="20"/>
    </w:rPr>
  </w:style>
  <w:style w:type="paragraph" w:customStyle="1" w:styleId="ListNumberLevel2">
    <w:name w:val="List Number (Level 2)"/>
    <w:basedOn w:val="Normlny"/>
    <w:rsid w:val="006649D4"/>
    <w:pPr>
      <w:numPr>
        <w:ilvl w:val="2"/>
        <w:numId w:val="27"/>
      </w:numPr>
      <w:tabs>
        <w:tab w:val="clear" w:pos="2608"/>
        <w:tab w:val="num" w:pos="1417"/>
      </w:tabs>
      <w:spacing w:after="240" w:line="240" w:lineRule="auto"/>
      <w:ind w:left="1417" w:hanging="708"/>
      <w:jc w:val="left"/>
    </w:pPr>
    <w:rPr>
      <w:rFonts w:eastAsia="Times New Roman" w:cs="Times New Roman"/>
      <w:szCs w:val="20"/>
      <w:lang w:val="en-GB"/>
    </w:rPr>
  </w:style>
  <w:style w:type="paragraph" w:customStyle="1" w:styleId="ListNumberLevel3">
    <w:name w:val="List Number (Level 3)"/>
    <w:basedOn w:val="Normlny"/>
    <w:rsid w:val="006649D4"/>
    <w:pPr>
      <w:numPr>
        <w:ilvl w:val="3"/>
        <w:numId w:val="27"/>
      </w:numPr>
      <w:tabs>
        <w:tab w:val="clear" w:pos="3317"/>
        <w:tab w:val="num" w:pos="2126"/>
      </w:tabs>
      <w:spacing w:after="240" w:line="240" w:lineRule="auto"/>
      <w:ind w:left="2126"/>
      <w:jc w:val="left"/>
    </w:pPr>
    <w:rPr>
      <w:rFonts w:eastAsia="Times New Roman" w:cs="Times New Roman"/>
      <w:szCs w:val="20"/>
      <w:lang w:val="en-GB"/>
    </w:rPr>
  </w:style>
  <w:style w:type="paragraph" w:customStyle="1" w:styleId="ListNumberLevel4">
    <w:name w:val="List Number (Level 4)"/>
    <w:basedOn w:val="Normlny"/>
    <w:rsid w:val="006649D4"/>
    <w:pPr>
      <w:numPr>
        <w:ilvl w:val="1"/>
        <w:numId w:val="28"/>
      </w:numPr>
      <w:tabs>
        <w:tab w:val="clear" w:pos="2494"/>
        <w:tab w:val="num" w:pos="2835"/>
      </w:tabs>
      <w:spacing w:after="240" w:line="240" w:lineRule="auto"/>
      <w:ind w:left="2835" w:hanging="709"/>
      <w:jc w:val="left"/>
    </w:pPr>
    <w:rPr>
      <w:rFonts w:eastAsia="Times New Roman" w:cs="Times New Roman"/>
      <w:szCs w:val="20"/>
      <w:lang w:val="en-GB"/>
    </w:rPr>
  </w:style>
  <w:style w:type="paragraph" w:customStyle="1" w:styleId="ListNumber1">
    <w:name w:val="List Number 1"/>
    <w:basedOn w:val="Text1"/>
    <w:rsid w:val="006649D4"/>
    <w:pPr>
      <w:numPr>
        <w:ilvl w:val="2"/>
        <w:numId w:val="28"/>
      </w:numPr>
      <w:tabs>
        <w:tab w:val="clear" w:pos="3203"/>
        <w:tab w:val="num" w:pos="3118"/>
      </w:tabs>
      <w:spacing w:before="0" w:after="240"/>
      <w:ind w:left="3118" w:hanging="567"/>
    </w:pPr>
    <w:rPr>
      <w:szCs w:val="20"/>
    </w:rPr>
  </w:style>
  <w:style w:type="paragraph" w:customStyle="1" w:styleId="ListNumber1Level2">
    <w:name w:val="List Number 1 (Level 2)"/>
    <w:basedOn w:val="Text1"/>
    <w:rsid w:val="006649D4"/>
    <w:pPr>
      <w:numPr>
        <w:ilvl w:val="3"/>
        <w:numId w:val="28"/>
      </w:numPr>
      <w:tabs>
        <w:tab w:val="clear" w:pos="3912"/>
        <w:tab w:val="num" w:pos="3118"/>
      </w:tabs>
      <w:spacing w:before="0" w:after="240"/>
      <w:ind w:left="3118" w:hanging="567"/>
    </w:pPr>
    <w:rPr>
      <w:szCs w:val="20"/>
    </w:rPr>
  </w:style>
  <w:style w:type="paragraph" w:customStyle="1" w:styleId="ListNumber1Level3">
    <w:name w:val="List Number 1 (Level 3)"/>
    <w:basedOn w:val="Text1"/>
    <w:rsid w:val="006649D4"/>
    <w:pPr>
      <w:numPr>
        <w:ilvl w:val="1"/>
        <w:numId w:val="29"/>
      </w:numPr>
      <w:tabs>
        <w:tab w:val="clear" w:pos="3333"/>
        <w:tab w:val="num" w:pos="3118"/>
      </w:tabs>
      <w:spacing w:before="0" w:after="240"/>
      <w:ind w:left="3118" w:hanging="567"/>
    </w:pPr>
    <w:rPr>
      <w:szCs w:val="20"/>
    </w:rPr>
  </w:style>
  <w:style w:type="paragraph" w:customStyle="1" w:styleId="ListNumber1Level4">
    <w:name w:val="List Number 1 (Level 4)"/>
    <w:basedOn w:val="Text1"/>
    <w:rsid w:val="006649D4"/>
    <w:pPr>
      <w:numPr>
        <w:ilvl w:val="2"/>
        <w:numId w:val="29"/>
      </w:numPr>
      <w:tabs>
        <w:tab w:val="clear" w:pos="4042"/>
        <w:tab w:val="num" w:pos="3118"/>
      </w:tabs>
      <w:spacing w:before="0" w:after="240"/>
      <w:ind w:left="3118" w:hanging="567"/>
    </w:pPr>
    <w:rPr>
      <w:szCs w:val="20"/>
    </w:rPr>
  </w:style>
  <w:style w:type="paragraph" w:customStyle="1" w:styleId="ListNumber2Level2">
    <w:name w:val="List Number 2 (Level 2)"/>
    <w:basedOn w:val="Text2"/>
    <w:rsid w:val="006649D4"/>
    <w:pPr>
      <w:numPr>
        <w:ilvl w:val="3"/>
        <w:numId w:val="29"/>
      </w:numPr>
      <w:tabs>
        <w:tab w:val="clear" w:pos="4751"/>
        <w:tab w:val="num" w:pos="2494"/>
      </w:tabs>
      <w:spacing w:before="0" w:after="240"/>
      <w:ind w:left="2494" w:hanging="708"/>
    </w:pPr>
    <w:rPr>
      <w:szCs w:val="20"/>
    </w:rPr>
  </w:style>
  <w:style w:type="paragraph" w:customStyle="1" w:styleId="ListNumber2Level3">
    <w:name w:val="List Number 2 (Level 3)"/>
    <w:basedOn w:val="Text2"/>
    <w:rsid w:val="006649D4"/>
    <w:pPr>
      <w:numPr>
        <w:ilvl w:val="1"/>
        <w:numId w:val="30"/>
      </w:numPr>
      <w:tabs>
        <w:tab w:val="clear" w:pos="4297"/>
        <w:tab w:val="num" w:pos="3203"/>
      </w:tabs>
      <w:spacing w:before="0" w:after="240"/>
      <w:ind w:left="3203" w:hanging="709"/>
    </w:pPr>
    <w:rPr>
      <w:szCs w:val="20"/>
    </w:rPr>
  </w:style>
  <w:style w:type="paragraph" w:customStyle="1" w:styleId="ListNumber2Level4">
    <w:name w:val="List Number 2 (Level 4)"/>
    <w:basedOn w:val="Text2"/>
    <w:rsid w:val="006649D4"/>
    <w:pPr>
      <w:numPr>
        <w:ilvl w:val="2"/>
        <w:numId w:val="30"/>
      </w:numPr>
      <w:tabs>
        <w:tab w:val="clear" w:pos="5006"/>
        <w:tab w:val="num" w:pos="3912"/>
      </w:tabs>
      <w:spacing w:before="0" w:after="240"/>
      <w:ind w:left="3901" w:hanging="703"/>
    </w:pPr>
    <w:rPr>
      <w:szCs w:val="20"/>
    </w:rPr>
  </w:style>
  <w:style w:type="paragraph" w:customStyle="1" w:styleId="ListNumber3Level2">
    <w:name w:val="List Number 3 (Level 2)"/>
    <w:basedOn w:val="Text3"/>
    <w:rsid w:val="006649D4"/>
    <w:pPr>
      <w:numPr>
        <w:ilvl w:val="3"/>
        <w:numId w:val="30"/>
      </w:numPr>
      <w:tabs>
        <w:tab w:val="clear" w:pos="5715"/>
        <w:tab w:val="num" w:pos="3333"/>
      </w:tabs>
      <w:spacing w:before="0" w:after="240"/>
      <w:ind w:left="3333" w:hanging="708"/>
    </w:pPr>
    <w:rPr>
      <w:szCs w:val="20"/>
    </w:rPr>
  </w:style>
  <w:style w:type="paragraph" w:customStyle="1" w:styleId="ListNumber3Level3">
    <w:name w:val="List Number 3 (Level 3)"/>
    <w:basedOn w:val="Text3"/>
    <w:rsid w:val="006649D4"/>
    <w:pPr>
      <w:tabs>
        <w:tab w:val="num" w:pos="4042"/>
      </w:tabs>
      <w:spacing w:before="0" w:after="240"/>
      <w:ind w:left="4042" w:hanging="709"/>
    </w:pPr>
    <w:rPr>
      <w:szCs w:val="20"/>
    </w:rPr>
  </w:style>
  <w:style w:type="paragraph" w:customStyle="1" w:styleId="ListNumber3Level4">
    <w:name w:val="List Number 3 (Level 4)"/>
    <w:basedOn w:val="Text3"/>
    <w:rsid w:val="006649D4"/>
    <w:pPr>
      <w:tabs>
        <w:tab w:val="num" w:pos="4751"/>
      </w:tabs>
      <w:spacing w:before="0" w:after="240"/>
      <w:ind w:left="4751" w:hanging="709"/>
    </w:pPr>
    <w:rPr>
      <w:szCs w:val="20"/>
    </w:rPr>
  </w:style>
  <w:style w:type="paragraph" w:customStyle="1" w:styleId="ListNumber4Level2">
    <w:name w:val="List Number 4 (Level 2)"/>
    <w:basedOn w:val="Text4"/>
    <w:rsid w:val="006649D4"/>
    <w:pPr>
      <w:tabs>
        <w:tab w:val="num" w:pos="4297"/>
      </w:tabs>
      <w:spacing w:before="0" w:after="240"/>
      <w:ind w:left="4297" w:hanging="708"/>
    </w:pPr>
    <w:rPr>
      <w:szCs w:val="20"/>
    </w:rPr>
  </w:style>
  <w:style w:type="paragraph" w:customStyle="1" w:styleId="ListNumber4Level3">
    <w:name w:val="List Number 4 (Level 3)"/>
    <w:basedOn w:val="Text4"/>
    <w:rsid w:val="006649D4"/>
    <w:pPr>
      <w:tabs>
        <w:tab w:val="num" w:pos="5006"/>
      </w:tabs>
      <w:spacing w:before="0" w:after="240"/>
      <w:ind w:left="5006" w:hanging="709"/>
    </w:pPr>
    <w:rPr>
      <w:szCs w:val="20"/>
    </w:rPr>
  </w:style>
  <w:style w:type="paragraph" w:customStyle="1" w:styleId="ListNumber4Level4">
    <w:name w:val="List Number 4 (Level 4)"/>
    <w:basedOn w:val="Text4"/>
    <w:rsid w:val="006649D4"/>
    <w:pPr>
      <w:tabs>
        <w:tab w:val="num" w:pos="5715"/>
      </w:tabs>
      <w:spacing w:before="0" w:after="240"/>
      <w:ind w:left="5715" w:hanging="709"/>
    </w:pPr>
    <w:rPr>
      <w:szCs w:val="20"/>
    </w:rPr>
  </w:style>
  <w:style w:type="paragraph" w:customStyle="1" w:styleId="DisclaimerNotice">
    <w:name w:val="Disclaimer Notice"/>
    <w:basedOn w:val="Normlny"/>
    <w:next w:val="AddressTR"/>
    <w:rsid w:val="006649D4"/>
    <w:pPr>
      <w:spacing w:after="240" w:line="240" w:lineRule="auto"/>
      <w:ind w:left="5103"/>
      <w:jc w:val="left"/>
    </w:pPr>
    <w:rPr>
      <w:rFonts w:eastAsia="Times New Roman" w:cs="Times New Roman"/>
      <w:i/>
      <w:sz w:val="20"/>
      <w:szCs w:val="20"/>
      <w:lang w:val="en-GB"/>
    </w:rPr>
  </w:style>
  <w:style w:type="paragraph" w:customStyle="1" w:styleId="Disclaimer">
    <w:name w:val="Disclaimer"/>
    <w:basedOn w:val="Normlny"/>
    <w:rsid w:val="006649D4"/>
    <w:pPr>
      <w:keepLines/>
      <w:pBdr>
        <w:top w:val="single" w:sz="4" w:space="1" w:color="auto"/>
      </w:pBdr>
      <w:spacing w:before="480" w:after="0" w:line="240" w:lineRule="auto"/>
      <w:jc w:val="left"/>
    </w:pPr>
    <w:rPr>
      <w:rFonts w:eastAsia="Times New Roman" w:cs="Times New Roman"/>
      <w:i/>
      <w:szCs w:val="20"/>
      <w:lang w:val="en-GB"/>
    </w:rPr>
  </w:style>
  <w:style w:type="character" w:styleId="PouitHypertextovPrepojenie">
    <w:name w:val="FollowedHyperlink"/>
    <w:rsid w:val="006649D4"/>
    <w:rPr>
      <w:color w:val="800080"/>
      <w:u w:val="single"/>
    </w:rPr>
  </w:style>
  <w:style w:type="paragraph" w:customStyle="1" w:styleId="DisclaimerSJ">
    <w:name w:val="Disclaimer_SJ"/>
    <w:basedOn w:val="Normlny"/>
    <w:next w:val="Normlny"/>
    <w:rsid w:val="006649D4"/>
    <w:pPr>
      <w:spacing w:after="0" w:line="240" w:lineRule="auto"/>
      <w:jc w:val="left"/>
    </w:pPr>
    <w:rPr>
      <w:rFonts w:ascii="Arial" w:eastAsia="Times New Roman" w:hAnsi="Arial" w:cs="Times New Roman"/>
      <w:b/>
      <w:sz w:val="16"/>
      <w:szCs w:val="20"/>
      <w:lang w:val="en-GB"/>
    </w:rPr>
  </w:style>
  <w:style w:type="paragraph" w:customStyle="1" w:styleId="StyleHeading3BoldNotItalic">
    <w:name w:val="Style Heading 3 + Bold Not Italic"/>
    <w:basedOn w:val="Nadpis3"/>
    <w:autoRedefine/>
    <w:rsid w:val="006649D4"/>
    <w:pPr>
      <w:spacing w:before="0" w:after="240"/>
      <w:ind w:left="720" w:hanging="720"/>
    </w:pPr>
    <w:rPr>
      <w:rFonts w:ascii="Times New Roman Bold" w:hAnsi="Times New Roman Bold"/>
      <w:szCs w:val="20"/>
    </w:rPr>
  </w:style>
  <w:style w:type="character" w:styleId="Odkaznakomentr">
    <w:name w:val="annotation reference"/>
    <w:rsid w:val="006649D4"/>
    <w:rPr>
      <w:sz w:val="16"/>
      <w:szCs w:val="16"/>
    </w:rPr>
  </w:style>
  <w:style w:type="paragraph" w:styleId="Predmetkomentra">
    <w:name w:val="annotation subject"/>
    <w:basedOn w:val="Textkomentra"/>
    <w:next w:val="Textkomentra"/>
    <w:link w:val="PredmetkomentraChar"/>
    <w:rsid w:val="006649D4"/>
    <w:rPr>
      <w:b/>
      <w:bCs/>
    </w:rPr>
  </w:style>
  <w:style w:type="character" w:customStyle="1" w:styleId="PredmetkomentraChar">
    <w:name w:val="Predmet komentára Char"/>
    <w:basedOn w:val="TextkomentraChar"/>
    <w:link w:val="Predmetkomentra"/>
    <w:rsid w:val="006649D4"/>
    <w:rPr>
      <w:rFonts w:ascii="Times New Roman" w:eastAsia="Times New Roman" w:hAnsi="Times New Roman" w:cs="Times New Roman"/>
      <w:b/>
      <w:bCs/>
      <w:sz w:val="20"/>
      <w:szCs w:val="20"/>
      <w:lang w:val="en-GB"/>
    </w:rPr>
  </w:style>
  <w:style w:type="paragraph" w:customStyle="1" w:styleId="Annextitle">
    <w:name w:val="Annex title"/>
    <w:basedOn w:val="Normlny"/>
    <w:autoRedefine/>
    <w:rsid w:val="006649D4"/>
    <w:pPr>
      <w:spacing w:before="60" w:after="240" w:line="240" w:lineRule="auto"/>
      <w:jc w:val="left"/>
    </w:pPr>
    <w:rPr>
      <w:rFonts w:ascii="Times New Roman Bold" w:eastAsia="Times New Roman" w:hAnsi="Times New Roman Bold" w:cs="Times New Roman"/>
      <w:iCs/>
      <w:smallCaps/>
      <w:szCs w:val="24"/>
      <w:lang w:val="en-GB" w:eastAsia="en-GB"/>
    </w:rPr>
  </w:style>
  <w:style w:type="character" w:styleId="Odkaznavysvetlivku">
    <w:name w:val="endnote reference"/>
    <w:rsid w:val="006649D4"/>
    <w:rPr>
      <w:vertAlign w:val="superscript"/>
    </w:rPr>
  </w:style>
  <w:style w:type="paragraph" w:styleId="Odsekzoznamu">
    <w:name w:val="List Paragraph"/>
    <w:basedOn w:val="Normlny"/>
    <w:uiPriority w:val="34"/>
    <w:qFormat/>
    <w:rsid w:val="006649D4"/>
    <w:pPr>
      <w:spacing w:after="240" w:line="240" w:lineRule="auto"/>
      <w:ind w:left="720"/>
      <w:jc w:val="left"/>
    </w:pPr>
    <w:rPr>
      <w:rFonts w:eastAsia="Times New Roman" w:cs="Times New Roman"/>
      <w:szCs w:val="20"/>
      <w:lang w:val="en-GB"/>
    </w:rPr>
  </w:style>
  <w:style w:type="paragraph" w:customStyle="1" w:styleId="StyleHeading1Hanging085cm">
    <w:name w:val="Style Heading 1 + Hanging:  0.85 cm"/>
    <w:basedOn w:val="Nadpis1"/>
    <w:autoRedefine/>
    <w:rsid w:val="006649D4"/>
    <w:pPr>
      <w:numPr>
        <w:numId w:val="0"/>
      </w:numPr>
      <w:spacing w:after="240"/>
    </w:pPr>
    <w:rPr>
      <w:bCs w:val="0"/>
      <w:szCs w:val="24"/>
    </w:rPr>
  </w:style>
  <w:style w:type="paragraph" w:customStyle="1" w:styleId="StyleHeading1Left0cm">
    <w:name w:val="Style Heading 1 + Left:  0 cm"/>
    <w:basedOn w:val="Nadpis1"/>
    <w:autoRedefine/>
    <w:rsid w:val="006649D4"/>
    <w:pPr>
      <w:numPr>
        <w:numId w:val="31"/>
      </w:numPr>
      <w:spacing w:after="240"/>
    </w:pPr>
    <w:rPr>
      <w:rFonts w:ascii="Times New Roman Bold" w:hAnsi="Times New Roman Bold"/>
      <w:bCs w:val="0"/>
      <w:szCs w:val="24"/>
    </w:rPr>
  </w:style>
  <w:style w:type="character" w:customStyle="1" w:styleId="CharacterStyle2">
    <w:name w:val="Character Style 2"/>
    <w:uiPriority w:val="99"/>
    <w:rsid w:val="006649D4"/>
    <w:rPr>
      <w:sz w:val="20"/>
      <w:szCs w:val="20"/>
    </w:rPr>
  </w:style>
  <w:style w:type="paragraph" w:customStyle="1" w:styleId="Style1">
    <w:name w:val="Style1"/>
    <w:basedOn w:val="Text1"/>
    <w:link w:val="Style1Char"/>
    <w:qFormat/>
    <w:rsid w:val="006649D4"/>
    <w:pPr>
      <w:ind w:left="0"/>
    </w:pPr>
  </w:style>
  <w:style w:type="character" w:customStyle="1" w:styleId="Style1Char">
    <w:name w:val="Style1 Char"/>
    <w:link w:val="Style1"/>
    <w:rsid w:val="006649D4"/>
    <w:rPr>
      <w:rFonts w:ascii="Times New Roman" w:eastAsia="Times New Roman" w:hAnsi="Times New Roman" w:cs="Times New Roman"/>
      <w:sz w:val="24"/>
      <w:szCs w:val="24"/>
      <w:lang w:val="en-GB"/>
    </w:rPr>
  </w:style>
  <w:style w:type="paragraph" w:customStyle="1" w:styleId="Style2">
    <w:name w:val="Style2"/>
    <w:basedOn w:val="Text1"/>
    <w:link w:val="Style2Char"/>
    <w:qFormat/>
    <w:rsid w:val="006649D4"/>
    <w:pPr>
      <w:ind w:left="0"/>
    </w:pPr>
  </w:style>
  <w:style w:type="character" w:customStyle="1" w:styleId="Style2Char">
    <w:name w:val="Style2 Char"/>
    <w:link w:val="Style2"/>
    <w:rsid w:val="006649D4"/>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20</Pages>
  <Words>7655</Words>
  <Characters>43634</Characters>
  <Application>Microsoft Office Word</Application>
  <DocSecurity>0</DocSecurity>
  <Lines>363</Lines>
  <Paragraphs>102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Šesták, Ján</dc:creator>
  <cp:keywords/>
  <dc:description/>
  <cp:lastModifiedBy>Šesták, Ján</cp:lastModifiedBy>
  <cp:revision>6</cp:revision>
  <dcterms:created xsi:type="dcterms:W3CDTF">2019-03-29T09:36:00Z</dcterms:created>
  <dcterms:modified xsi:type="dcterms:W3CDTF">2019-06-24T10:52:00Z</dcterms:modified>
</cp:coreProperties>
</file>